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B0729">
      <w:pPr>
        <w:tabs>
          <w:tab w:val="left" w:pos="6379"/>
        </w:tabs>
        <w:jc w:val="both"/>
        <w:rPr>
          <w:sz w:val="24"/>
          <w:szCs w:val="24"/>
          <w:lang w:val="sr-Latn-CS"/>
        </w:rPr>
      </w:pPr>
      <w:r>
        <w:rPr>
          <w:sz w:val="24"/>
          <w:szCs w:val="24"/>
          <w:lang w:eastAsia="en-US"/>
        </w:rPr>
        <w:drawing>
          <wp:inline distT="0" distB="0" distL="0" distR="0">
            <wp:extent cx="6200140" cy="1282065"/>
            <wp:effectExtent l="19050" t="0" r="0" b="0"/>
            <wp:docPr id="3" name="Kép 0" descr="LOGO-Model-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ép 0" descr="LOGO-Model-page-001.jpg"/>
                    <pic:cNvPicPr>
                      <a:picLocks noChangeAspect="1"/>
                    </pic:cNvPicPr>
                  </pic:nvPicPr>
                  <pic:blipFill>
                    <a:blip r:embed="rId12"/>
                    <a:stretch>
                      <a:fillRect/>
                    </a:stretch>
                  </pic:blipFill>
                  <pic:spPr>
                    <a:xfrm>
                      <a:off x="0" y="0"/>
                      <a:ext cx="6200456" cy="1282535"/>
                    </a:xfrm>
                    <a:prstGeom prst="rect">
                      <a:avLst/>
                    </a:prstGeom>
                  </pic:spPr>
                </pic:pic>
              </a:graphicData>
            </a:graphic>
          </wp:inline>
        </w:drawing>
      </w:r>
    </w:p>
    <w:p w14:paraId="155F895E">
      <w:pPr>
        <w:rPr>
          <w:sz w:val="24"/>
          <w:szCs w:val="24"/>
        </w:rPr>
      </w:pPr>
    </w:p>
    <w:p w14:paraId="12D552C8">
      <w:pPr>
        <w:ind w:firstLine="567"/>
        <w:jc w:val="both"/>
        <w:rPr>
          <w:rFonts w:cs="Calibri"/>
          <w:color w:val="000000" w:themeColor="text1"/>
          <w:sz w:val="24"/>
          <w:szCs w:val="24"/>
          <w:lang w:val="sr-Cyrl-CS"/>
        </w:rPr>
      </w:pPr>
      <w:r>
        <w:rPr>
          <w:lang w:val="sr-Cyrl-CS"/>
        </w:rPr>
        <w:tab/>
      </w:r>
      <w:r>
        <w:rPr>
          <w:rFonts w:cs="Calibri"/>
          <w:color w:val="000000" w:themeColor="text1"/>
          <w:sz w:val="24"/>
          <w:szCs w:val="24"/>
          <w:lang w:val="sr-Cyrl-CS"/>
        </w:rPr>
        <w:t>На основу члана   27. Закона о јавним набавкама ()</w:t>
      </w:r>
      <w:r>
        <w:rPr>
          <w:lang w:val="sr-Cyrl-CS"/>
        </w:rPr>
        <w:t>Сл.гласник РС бр.</w:t>
      </w:r>
      <w:r>
        <w:t xml:space="preserve"> 91</w:t>
      </w:r>
      <w:r>
        <w:rPr>
          <w:lang w:val="sr-Cyrl-CS"/>
        </w:rPr>
        <w:t>/2019</w:t>
      </w:r>
      <w:r>
        <w:rPr>
          <w:rFonts w:hint="default"/>
          <w:lang w:val="sr-Cyrl-RS"/>
        </w:rPr>
        <w:t xml:space="preserve"> и 92/2023 </w:t>
      </w:r>
      <w:bookmarkStart w:id="0" w:name="_GoBack"/>
      <w:bookmarkEnd w:id="0"/>
      <w:r>
        <w:rPr>
          <w:lang w:val="sr-Cyrl-CS"/>
        </w:rPr>
        <w:t xml:space="preserve">) </w:t>
      </w:r>
      <w:r>
        <w:rPr>
          <w:rFonts w:cs="Calibri"/>
          <w:color w:val="000000" w:themeColor="text1"/>
          <w:sz w:val="24"/>
          <w:szCs w:val="24"/>
          <w:lang w:val="sr-Cyrl-CS"/>
        </w:rPr>
        <w:t xml:space="preserve"> и Одлуке о </w:t>
      </w:r>
      <w:r>
        <w:rPr>
          <w:rFonts w:hint="default" w:cs="Calibri"/>
          <w:color w:val="000000" w:themeColor="text1"/>
          <w:sz w:val="24"/>
          <w:szCs w:val="24"/>
          <w:lang w:val="sr-Cyrl-RS"/>
        </w:rPr>
        <w:t xml:space="preserve">покретању набавке  </w:t>
      </w:r>
      <w:r>
        <w:rPr>
          <w:rFonts w:cs="Calibri"/>
          <w:color w:val="000000" w:themeColor="text1"/>
          <w:sz w:val="24"/>
          <w:szCs w:val="24"/>
          <w:lang w:val="sr-Cyrl-CS"/>
        </w:rPr>
        <w:t xml:space="preserve"> наруџбениц</w:t>
      </w:r>
      <w:r>
        <w:rPr>
          <w:rFonts w:hint="default" w:cs="Calibri"/>
          <w:color w:val="000000" w:themeColor="text1"/>
          <w:sz w:val="24"/>
          <w:szCs w:val="24"/>
          <w:lang w:val="sr-Latn-RS"/>
        </w:rPr>
        <w:t>e</w:t>
      </w:r>
      <w:r>
        <w:rPr>
          <w:rFonts w:cs="Calibri"/>
          <w:color w:val="000000" w:themeColor="text1"/>
          <w:sz w:val="24"/>
          <w:szCs w:val="24"/>
          <w:lang w:val="sr-Cyrl-CS"/>
        </w:rPr>
        <w:t xml:space="preserve"> бр.</w:t>
      </w:r>
      <w:r>
        <w:rPr>
          <w:rFonts w:hint="default" w:cs="Calibri"/>
          <w:color w:val="000000" w:themeColor="text1"/>
          <w:sz w:val="24"/>
          <w:szCs w:val="24"/>
          <w:lang w:val="sr-Cyrl-RS"/>
        </w:rPr>
        <w:t xml:space="preserve">228-2 </w:t>
      </w:r>
      <w:r>
        <w:rPr>
          <w:rFonts w:cs="Calibri"/>
          <w:color w:val="000000" w:themeColor="text1"/>
          <w:sz w:val="24"/>
          <w:szCs w:val="24"/>
          <w:lang w:val="sr-Cyrl-CS"/>
        </w:rPr>
        <w:t xml:space="preserve">од  </w:t>
      </w:r>
      <w:r>
        <w:rPr>
          <w:rFonts w:hint="default" w:cs="Calibri"/>
          <w:color w:val="000000" w:themeColor="text1"/>
          <w:sz w:val="24"/>
          <w:szCs w:val="24"/>
          <w:lang w:val="sr-Cyrl-RS"/>
        </w:rPr>
        <w:t>21</w:t>
      </w:r>
      <w:r>
        <w:rPr>
          <w:rFonts w:cs="Calibri"/>
          <w:color w:val="000000" w:themeColor="text1"/>
          <w:sz w:val="24"/>
          <w:szCs w:val="24"/>
          <w:lang w:val="sr-Cyrl-CS"/>
        </w:rPr>
        <w:t>.0</w:t>
      </w:r>
      <w:r>
        <w:rPr>
          <w:rFonts w:hint="default" w:cs="Calibri"/>
          <w:color w:val="000000" w:themeColor="text1"/>
          <w:sz w:val="24"/>
          <w:szCs w:val="24"/>
          <w:lang w:val="sr-Cyrl-RS"/>
        </w:rPr>
        <w:t>4</w:t>
      </w:r>
      <w:r>
        <w:rPr>
          <w:rFonts w:cs="Calibri"/>
          <w:color w:val="000000" w:themeColor="text1"/>
          <w:sz w:val="24"/>
          <w:szCs w:val="24"/>
          <w:lang w:val="sr-Cyrl-CS"/>
        </w:rPr>
        <w:t>.202</w:t>
      </w:r>
      <w:r>
        <w:rPr>
          <w:rFonts w:hint="default" w:cs="Calibri"/>
          <w:color w:val="000000" w:themeColor="text1"/>
          <w:sz w:val="24"/>
          <w:szCs w:val="24"/>
          <w:lang w:val="sr-Cyrl-RS"/>
        </w:rPr>
        <w:t>6</w:t>
      </w:r>
      <w:r>
        <w:rPr>
          <w:rFonts w:cs="Calibri"/>
          <w:color w:val="000000" w:themeColor="text1"/>
          <w:sz w:val="24"/>
          <w:szCs w:val="24"/>
          <w:lang w:val="sr-Cyrl-CS"/>
        </w:rPr>
        <w:t xml:space="preserve"> год. </w:t>
      </w:r>
    </w:p>
    <w:p w14:paraId="5A27821C">
      <w:pPr>
        <w:jc w:val="both"/>
        <w:rPr>
          <w:rFonts w:cs="Calibri"/>
          <w:color w:val="000000" w:themeColor="text1"/>
          <w:sz w:val="24"/>
          <w:szCs w:val="24"/>
          <w:lang w:val="sr-Cyrl-CS"/>
        </w:rPr>
      </w:pPr>
    </w:p>
    <w:p w14:paraId="5962DCE8">
      <w:pPr>
        <w:jc w:val="both"/>
        <w:rPr>
          <w:rFonts w:cs="Calibri"/>
          <w:color w:val="000000" w:themeColor="text1"/>
          <w:sz w:val="24"/>
          <w:szCs w:val="24"/>
          <w:lang w:val="sr-Cyrl-CS"/>
        </w:rPr>
      </w:pPr>
    </w:p>
    <w:p w14:paraId="0A37E049">
      <w:pPr>
        <w:tabs>
          <w:tab w:val="left" w:pos="3020"/>
        </w:tabs>
        <w:jc w:val="center"/>
        <w:rPr>
          <w:rFonts w:cs="Calibri"/>
          <w:b/>
          <w:color w:val="000000" w:themeColor="text1"/>
          <w:sz w:val="24"/>
          <w:szCs w:val="24"/>
          <w:lang w:val="sr-Cyrl-CS"/>
        </w:rPr>
      </w:pPr>
      <w:r>
        <w:rPr>
          <w:rFonts w:cs="Calibri"/>
          <w:b/>
          <w:color w:val="000000" w:themeColor="text1"/>
          <w:sz w:val="24"/>
          <w:szCs w:val="24"/>
          <w:lang w:val="sr-Cyrl-CS"/>
        </w:rPr>
        <w:t>НАРУЧИЛАЦ</w:t>
      </w:r>
    </w:p>
    <w:p w14:paraId="63B563B3">
      <w:pPr>
        <w:tabs>
          <w:tab w:val="left" w:pos="3020"/>
        </w:tabs>
        <w:jc w:val="center"/>
        <w:rPr>
          <w:rFonts w:cs="Calibri"/>
          <w:color w:val="000000" w:themeColor="text1"/>
          <w:sz w:val="24"/>
          <w:szCs w:val="24"/>
          <w:lang w:val="sr-Cyrl-CS"/>
        </w:rPr>
      </w:pPr>
    </w:p>
    <w:p w14:paraId="2E3390CA">
      <w:pPr>
        <w:tabs>
          <w:tab w:val="left" w:pos="3020"/>
        </w:tabs>
        <w:jc w:val="center"/>
        <w:rPr>
          <w:rFonts w:cs="Calibri"/>
          <w:color w:val="000000" w:themeColor="text1"/>
          <w:sz w:val="24"/>
          <w:szCs w:val="24"/>
          <w:lang w:val="sr-Cyrl-CS"/>
        </w:rPr>
      </w:pPr>
      <w:r>
        <w:rPr>
          <w:rFonts w:cs="Calibri"/>
          <w:color w:val="000000" w:themeColor="text1"/>
          <w:sz w:val="24"/>
          <w:szCs w:val="24"/>
          <w:lang w:val="sr-Cyrl-CS"/>
        </w:rPr>
        <w:t>упућује</w:t>
      </w:r>
    </w:p>
    <w:p w14:paraId="79B6E5F1">
      <w:pPr>
        <w:tabs>
          <w:tab w:val="left" w:pos="3020"/>
        </w:tabs>
        <w:jc w:val="center"/>
        <w:rPr>
          <w:rFonts w:cs="Calibri"/>
          <w:color w:val="000000" w:themeColor="text1"/>
          <w:sz w:val="24"/>
          <w:szCs w:val="24"/>
          <w:lang w:val="sr-Cyrl-CS"/>
        </w:rPr>
      </w:pPr>
    </w:p>
    <w:p w14:paraId="3025C699">
      <w:pPr>
        <w:tabs>
          <w:tab w:val="left" w:pos="3020"/>
        </w:tabs>
        <w:jc w:val="center"/>
        <w:rPr>
          <w:rFonts w:cs="Calibri"/>
          <w:b/>
          <w:color w:val="000000" w:themeColor="text1"/>
          <w:sz w:val="24"/>
          <w:szCs w:val="24"/>
          <w:lang w:val="sr-Cyrl-CS"/>
        </w:rPr>
      </w:pPr>
      <w:r>
        <w:rPr>
          <w:rFonts w:cs="Calibri"/>
          <w:b/>
          <w:color w:val="000000" w:themeColor="text1"/>
          <w:sz w:val="24"/>
          <w:szCs w:val="24"/>
          <w:lang w:val="sr-Cyrl-CS"/>
        </w:rPr>
        <w:t>ПОЗИВ    ЗА ПРИКУПЉАЊЕ ПОНУДА</w:t>
      </w:r>
    </w:p>
    <w:p w14:paraId="457492C2">
      <w:pPr>
        <w:tabs>
          <w:tab w:val="left" w:pos="3020"/>
        </w:tabs>
        <w:jc w:val="center"/>
        <w:rPr>
          <w:rFonts w:hint="default" w:cs="Calibri"/>
          <w:b/>
          <w:color w:val="000000" w:themeColor="text1"/>
          <w:sz w:val="24"/>
          <w:szCs w:val="24"/>
          <w:lang w:val="sr-Cyrl-RS"/>
        </w:rPr>
      </w:pPr>
      <w:r>
        <w:rPr>
          <w:rFonts w:cs="Calibri"/>
          <w:b/>
          <w:color w:val="000000" w:themeColor="text1"/>
          <w:sz w:val="24"/>
          <w:szCs w:val="24"/>
          <w:lang w:val="sr-Cyrl-CS"/>
        </w:rPr>
        <w:t>ЗА ЈНМВ – НАРУЏБЕНИЦОМ  бр. 1/ 2</w:t>
      </w:r>
      <w:r>
        <w:rPr>
          <w:rFonts w:hint="default" w:cs="Calibri"/>
          <w:b/>
          <w:color w:val="000000" w:themeColor="text1"/>
          <w:sz w:val="24"/>
          <w:szCs w:val="24"/>
          <w:lang w:val="sr-Cyrl-RS"/>
        </w:rPr>
        <w:t>6</w:t>
      </w:r>
    </w:p>
    <w:p w14:paraId="066B3CF0">
      <w:pPr>
        <w:tabs>
          <w:tab w:val="left" w:pos="3020"/>
        </w:tabs>
        <w:jc w:val="both"/>
        <w:rPr>
          <w:rFonts w:cs="Calibri"/>
          <w:b/>
          <w:color w:val="000000" w:themeColor="text1"/>
          <w:sz w:val="24"/>
          <w:szCs w:val="24"/>
          <w:lang w:val="sr-Cyrl-CS"/>
        </w:rPr>
      </w:pPr>
    </w:p>
    <w:p w14:paraId="0858F528">
      <w:pPr>
        <w:tabs>
          <w:tab w:val="left" w:pos="3020"/>
        </w:tabs>
        <w:rPr>
          <w:rFonts w:cs="Calibri"/>
          <w:color w:val="000000" w:themeColor="text1"/>
          <w:sz w:val="24"/>
          <w:szCs w:val="24"/>
          <w:lang w:val="sr-Cyrl-CS"/>
        </w:rPr>
      </w:pPr>
    </w:p>
    <w:p w14:paraId="09211CEE">
      <w:pPr>
        <w:spacing w:line="20" w:lineRule="atLeast"/>
        <w:rPr>
          <w:rFonts w:cs="Calibri"/>
          <w:color w:val="000000" w:themeColor="text1"/>
          <w:sz w:val="24"/>
          <w:szCs w:val="24"/>
          <w:lang w:val="sr-Cyrl-CS"/>
        </w:rPr>
      </w:pPr>
      <w:r>
        <w:rPr>
          <w:rFonts w:cs="Calibri"/>
          <w:color w:val="000000" w:themeColor="text1"/>
          <w:sz w:val="24"/>
          <w:szCs w:val="24"/>
          <w:lang w:val="sr-Cyrl-CS"/>
        </w:rPr>
        <w:t xml:space="preserve">1.      Предмет јнмв наруџбеницом је јавна набавка  - добра: </w:t>
      </w:r>
      <w:r>
        <w:rPr>
          <w:color w:val="000000" w:themeColor="text1"/>
        </w:rPr>
        <w:t xml:space="preserve">бензин: </w:t>
      </w:r>
      <w:r>
        <w:rPr>
          <w:color w:val="000000" w:themeColor="text1"/>
          <w:lang w:val="sr-Cyrl-CS"/>
        </w:rPr>
        <w:t>ОРН 09132100-4 ,  дизел: ОРН 09134200-9 .</w:t>
      </w:r>
    </w:p>
    <w:p w14:paraId="14D3E781">
      <w:pPr>
        <w:tabs>
          <w:tab w:val="left" w:pos="3020"/>
        </w:tabs>
        <w:spacing w:line="20" w:lineRule="atLeast"/>
        <w:rPr>
          <w:rFonts w:cs="Calibri"/>
          <w:color w:val="000000" w:themeColor="text1"/>
          <w:sz w:val="24"/>
          <w:szCs w:val="24"/>
          <w:lang w:val="sr-Cyrl-CS"/>
        </w:rPr>
      </w:pPr>
      <w:r>
        <w:rPr>
          <w:rFonts w:cs="Calibri"/>
          <w:color w:val="000000" w:themeColor="text1"/>
          <w:sz w:val="24"/>
          <w:szCs w:val="24"/>
          <w:lang w:val="sr-Cyrl-CS"/>
        </w:rPr>
        <w:t>2.      У понуди навести: цену без  ПДВ-а   и   укупну цену са ПДВ-ом.</w:t>
      </w:r>
    </w:p>
    <w:p w14:paraId="32F90CC4">
      <w:pPr>
        <w:tabs>
          <w:tab w:val="left" w:pos="3020"/>
        </w:tabs>
        <w:spacing w:line="20" w:lineRule="atLeast"/>
        <w:rPr>
          <w:rFonts w:cs="Calibri"/>
          <w:color w:val="000000" w:themeColor="text1"/>
          <w:sz w:val="24"/>
          <w:szCs w:val="24"/>
          <w:lang w:val="sr-Cyrl-CS"/>
        </w:rPr>
      </w:pPr>
      <w:r>
        <w:rPr>
          <w:rFonts w:cs="Calibri"/>
          <w:color w:val="000000" w:themeColor="text1"/>
          <w:sz w:val="24"/>
          <w:szCs w:val="24"/>
          <w:lang w:val="sr-Cyrl-CS"/>
        </w:rPr>
        <w:t>3.      Понуде се достављају на адресу Наручиоца,  или  е-</w:t>
      </w:r>
      <w:r>
        <w:rPr>
          <w:rFonts w:cs="Calibri"/>
          <w:color w:val="000000" w:themeColor="text1"/>
          <w:sz w:val="24"/>
          <w:szCs w:val="24"/>
          <w:lang w:val="hu-HU"/>
        </w:rPr>
        <w:t xml:space="preserve">mail </w:t>
      </w:r>
      <w:r>
        <w:rPr>
          <w:rFonts w:cs="Calibri"/>
          <w:color w:val="000000" w:themeColor="text1"/>
          <w:sz w:val="24"/>
          <w:szCs w:val="24"/>
          <w:lang w:val="sr-Cyrl-CS"/>
        </w:rPr>
        <w:t>–ом</w:t>
      </w:r>
    </w:p>
    <w:p w14:paraId="566C071C">
      <w:pPr>
        <w:tabs>
          <w:tab w:val="left" w:pos="3020"/>
        </w:tabs>
        <w:spacing w:line="20" w:lineRule="atLeast"/>
        <w:rPr>
          <w:rFonts w:cs="Calibri"/>
          <w:color w:val="000000" w:themeColor="text1"/>
          <w:sz w:val="24"/>
          <w:szCs w:val="24"/>
          <w:lang w:val="sr-Cyrl-CS"/>
        </w:rPr>
      </w:pPr>
    </w:p>
    <w:p w14:paraId="7C7C9198">
      <w:pPr>
        <w:tabs>
          <w:tab w:val="left" w:pos="3020"/>
        </w:tabs>
        <w:spacing w:line="20" w:lineRule="atLeast"/>
        <w:rPr>
          <w:rFonts w:cs="Calibri"/>
          <w:color w:val="000000" w:themeColor="text1"/>
          <w:sz w:val="24"/>
          <w:szCs w:val="24"/>
          <w:lang w:val="sr-Cyrl-CS"/>
        </w:rPr>
      </w:pPr>
    </w:p>
    <w:p w14:paraId="5DD4B080">
      <w:pPr>
        <w:tabs>
          <w:tab w:val="left" w:pos="3020"/>
        </w:tabs>
        <w:rPr>
          <w:rFonts w:cs="Calibri"/>
          <w:color w:val="000000" w:themeColor="text1"/>
          <w:sz w:val="24"/>
          <w:szCs w:val="24"/>
          <w:lang w:val="sr-Cyrl-CS"/>
        </w:rPr>
      </w:pPr>
      <w:r>
        <w:rPr>
          <w:rFonts w:cs="Calibri"/>
          <w:color w:val="000000" w:themeColor="text1"/>
          <w:sz w:val="24"/>
          <w:szCs w:val="24"/>
          <w:lang w:val="sr-Cyrl-CS"/>
        </w:rPr>
        <w:t>ЈП за грађевинско земљиште,  24300 Бачка Топола, Маршала Тита 70.</w:t>
      </w:r>
    </w:p>
    <w:p w14:paraId="194688C5">
      <w:pPr>
        <w:tabs>
          <w:tab w:val="left" w:pos="3020"/>
        </w:tabs>
        <w:rPr>
          <w:rFonts w:cs="Calibri"/>
          <w:color w:val="000000" w:themeColor="text1"/>
          <w:sz w:val="24"/>
          <w:szCs w:val="24"/>
          <w:lang w:val="sr-Cyrl-CS"/>
        </w:rPr>
      </w:pPr>
      <w:r>
        <w:rPr>
          <w:rFonts w:cs="Calibri"/>
          <w:color w:val="000000" w:themeColor="text1"/>
          <w:sz w:val="24"/>
          <w:szCs w:val="24"/>
          <w:lang w:val="sr-Cyrl-CS"/>
        </w:rPr>
        <w:t>на коверти назначити:</w:t>
      </w:r>
    </w:p>
    <w:p w14:paraId="7BAFD14A">
      <w:pPr>
        <w:tabs>
          <w:tab w:val="left" w:pos="3020"/>
        </w:tabs>
        <w:rPr>
          <w:rFonts w:cs="Calibri"/>
          <w:color w:val="000000" w:themeColor="text1"/>
          <w:sz w:val="24"/>
          <w:szCs w:val="24"/>
          <w:lang w:val="sr-Cyrl-CS"/>
        </w:rPr>
      </w:pPr>
    </w:p>
    <w:p w14:paraId="246312CF">
      <w:pPr>
        <w:spacing w:line="20" w:lineRule="atLeast"/>
        <w:rPr>
          <w:rFonts w:cs="Calibri"/>
          <w:color w:val="000000" w:themeColor="text1"/>
          <w:sz w:val="24"/>
          <w:szCs w:val="24"/>
          <w:lang w:val="sr-Cyrl-CS"/>
        </w:rPr>
      </w:pPr>
      <w:r>
        <w:rPr>
          <w:rFonts w:cs="Calibri"/>
          <w:b/>
          <w:color w:val="000000" w:themeColor="text1"/>
          <w:sz w:val="24"/>
          <w:szCs w:val="24"/>
          <w:lang w:val="sr-Cyrl-CS"/>
        </w:rPr>
        <w:t>„за ЈНМВ – наруџбеницом, број 1/2</w:t>
      </w:r>
      <w:r>
        <w:rPr>
          <w:rFonts w:hint="default" w:cs="Calibri"/>
          <w:b/>
          <w:color w:val="000000" w:themeColor="text1"/>
          <w:sz w:val="24"/>
          <w:szCs w:val="24"/>
          <w:lang w:val="sr-Cyrl-RS"/>
        </w:rPr>
        <w:t>6</w:t>
      </w:r>
      <w:r>
        <w:rPr>
          <w:rFonts w:cs="Calibri"/>
          <w:b/>
          <w:color w:val="000000" w:themeColor="text1"/>
          <w:sz w:val="24"/>
          <w:szCs w:val="24"/>
          <w:lang w:val="sr-Cyrl-CS"/>
        </w:rPr>
        <w:t xml:space="preserve">, набавка </w:t>
      </w:r>
      <w:r>
        <w:rPr>
          <w:rFonts w:cs="Calibri"/>
          <w:color w:val="000000" w:themeColor="text1"/>
          <w:sz w:val="24"/>
          <w:szCs w:val="24"/>
          <w:lang w:val="sr-Cyrl-CS"/>
        </w:rPr>
        <w:t xml:space="preserve">добра: </w:t>
      </w:r>
      <w:r>
        <w:rPr>
          <w:color w:val="000000" w:themeColor="text1"/>
        </w:rPr>
        <w:t xml:space="preserve">бензин: </w:t>
      </w:r>
      <w:r>
        <w:rPr>
          <w:color w:val="000000" w:themeColor="text1"/>
          <w:lang w:val="sr-Cyrl-CS"/>
        </w:rPr>
        <w:t>ОРН 09132100-4 ,  дизел: ОРН 09134200-9 .</w:t>
      </w:r>
    </w:p>
    <w:p w14:paraId="500BA8D1">
      <w:pPr>
        <w:ind w:left="360"/>
        <w:rPr>
          <w:rFonts w:cs="Calibri"/>
          <w:color w:val="000000" w:themeColor="text1"/>
          <w:sz w:val="24"/>
          <w:szCs w:val="24"/>
          <w:lang w:val="sr-Cyrl-CS"/>
        </w:rPr>
      </w:pPr>
    </w:p>
    <w:p w14:paraId="54F60442">
      <w:pPr>
        <w:pStyle w:val="19"/>
        <w:tabs>
          <w:tab w:val="left" w:pos="567"/>
        </w:tabs>
        <w:spacing w:line="276" w:lineRule="auto"/>
        <w:ind w:left="0"/>
        <w:jc w:val="center"/>
        <w:rPr>
          <w:rFonts w:cs="Calibri"/>
          <w:b/>
          <w:color w:val="000000" w:themeColor="text1"/>
          <w:sz w:val="24"/>
          <w:szCs w:val="24"/>
        </w:rPr>
      </w:pPr>
    </w:p>
    <w:p w14:paraId="120EAB4E">
      <w:pPr>
        <w:pStyle w:val="19"/>
        <w:numPr>
          <w:ilvl w:val="0"/>
          <w:numId w:val="1"/>
        </w:numPr>
        <w:tabs>
          <w:tab w:val="left" w:pos="0"/>
        </w:tabs>
        <w:suppressAutoHyphens w:val="0"/>
        <w:jc w:val="center"/>
        <w:rPr>
          <w:rFonts w:cs="Calibri"/>
          <w:b/>
          <w:color w:val="000000" w:themeColor="text1"/>
          <w:sz w:val="24"/>
          <w:szCs w:val="24"/>
          <w:lang w:val="sr-Cyrl-CS"/>
        </w:rPr>
      </w:pPr>
      <w:r>
        <w:rPr>
          <w:rFonts w:cs="Calibri"/>
          <w:b/>
          <w:color w:val="000000" w:themeColor="text1"/>
          <w:sz w:val="24"/>
          <w:szCs w:val="24"/>
          <w:lang w:val="sr-Cyrl-CS"/>
        </w:rPr>
        <w:t>НЕ ОТВАРАТИ ! “</w:t>
      </w:r>
    </w:p>
    <w:p w14:paraId="0F508A8F">
      <w:pPr>
        <w:pStyle w:val="19"/>
        <w:tabs>
          <w:tab w:val="left" w:pos="0"/>
        </w:tabs>
        <w:ind w:left="0"/>
        <w:rPr>
          <w:rFonts w:cs="Calibri"/>
          <w:b/>
          <w:color w:val="000000" w:themeColor="text1"/>
          <w:sz w:val="24"/>
          <w:szCs w:val="24"/>
          <w:lang w:val="sr-Cyrl-CS"/>
        </w:rPr>
      </w:pPr>
    </w:p>
    <w:p w14:paraId="26CAE1A5">
      <w:pPr>
        <w:tabs>
          <w:tab w:val="left" w:pos="3020"/>
        </w:tabs>
        <w:rPr>
          <w:rFonts w:cs="Calibri"/>
          <w:color w:val="000000" w:themeColor="text1"/>
          <w:sz w:val="24"/>
          <w:szCs w:val="24"/>
          <w:lang w:val="sr-Latn-CS"/>
        </w:rPr>
      </w:pPr>
      <w:r>
        <w:rPr>
          <w:rFonts w:cs="Calibri"/>
          <w:color w:val="000000" w:themeColor="text1"/>
          <w:sz w:val="24"/>
          <w:szCs w:val="24"/>
        </w:rPr>
        <w:tab/>
      </w:r>
      <w:r>
        <w:rPr>
          <w:rFonts w:cs="Calibri"/>
          <w:color w:val="000000" w:themeColor="text1"/>
          <w:sz w:val="24"/>
          <w:szCs w:val="24"/>
          <w:lang w:val="sr-Cyrl-CS"/>
        </w:rPr>
        <w:t>е-</w:t>
      </w:r>
      <w:r>
        <w:rPr>
          <w:rFonts w:cs="Calibri"/>
          <w:color w:val="000000" w:themeColor="text1"/>
          <w:sz w:val="24"/>
          <w:szCs w:val="24"/>
          <w:lang w:val="hu-HU"/>
        </w:rPr>
        <w:t>mail</w:t>
      </w:r>
      <w:r>
        <w:rPr>
          <w:rFonts w:cs="Calibri"/>
          <w:color w:val="000000" w:themeColor="text1"/>
          <w:sz w:val="24"/>
          <w:szCs w:val="24"/>
          <w:lang w:val="sr-Cyrl-CS"/>
        </w:rPr>
        <w:t>:</w:t>
      </w:r>
      <w:r>
        <w:rPr>
          <w:rFonts w:cs="Calibri"/>
          <w:color w:val="000000" w:themeColor="text1"/>
          <w:sz w:val="24"/>
          <w:szCs w:val="24"/>
          <w:lang w:val="sr-Latn-CS"/>
        </w:rPr>
        <w:t xml:space="preserve"> dusanpavlica81@gmail.com</w:t>
      </w:r>
    </w:p>
    <w:p w14:paraId="2B9F2806">
      <w:pPr>
        <w:tabs>
          <w:tab w:val="left" w:pos="3020"/>
        </w:tabs>
        <w:rPr>
          <w:rFonts w:cs="Calibri"/>
          <w:color w:val="000000" w:themeColor="text1"/>
          <w:sz w:val="24"/>
          <w:szCs w:val="24"/>
          <w:lang w:val="sr-Cyrl-CS"/>
        </w:rPr>
      </w:pPr>
    </w:p>
    <w:p w14:paraId="09E4E2A5">
      <w:pPr>
        <w:tabs>
          <w:tab w:val="left" w:pos="3020"/>
        </w:tabs>
        <w:jc w:val="both"/>
        <w:rPr>
          <w:rFonts w:cs="Calibri"/>
          <w:color w:val="000000" w:themeColor="text1"/>
          <w:sz w:val="24"/>
          <w:szCs w:val="24"/>
          <w:lang w:val="sr-Cyrl-CS"/>
        </w:rPr>
      </w:pPr>
      <w:r>
        <w:rPr>
          <w:rFonts w:cs="Calibri"/>
          <w:color w:val="000000" w:themeColor="text1"/>
          <w:sz w:val="24"/>
          <w:szCs w:val="24"/>
        </w:rPr>
        <w:t xml:space="preserve">          </w:t>
      </w:r>
      <w:r>
        <w:rPr>
          <w:rFonts w:cs="Calibri"/>
          <w:color w:val="000000" w:themeColor="text1"/>
          <w:sz w:val="24"/>
          <w:szCs w:val="24"/>
          <w:lang w:val="sr-Cyrl-CS"/>
        </w:rPr>
        <w:t>Обавезно навести назив, адресу, број телефона и факс понуђача, као и име особе за контакт.</w:t>
      </w:r>
    </w:p>
    <w:p w14:paraId="1A35EDDB">
      <w:pPr>
        <w:tabs>
          <w:tab w:val="left" w:pos="3020"/>
        </w:tabs>
        <w:jc w:val="both"/>
        <w:rPr>
          <w:rFonts w:cs="Calibri"/>
          <w:color w:val="000000" w:themeColor="text1"/>
          <w:sz w:val="24"/>
          <w:szCs w:val="24"/>
          <w:lang w:val="sr-Cyrl-CS"/>
        </w:rPr>
      </w:pPr>
      <w:r>
        <w:rPr>
          <w:rFonts w:cs="Calibri"/>
          <w:color w:val="000000" w:themeColor="text1"/>
          <w:sz w:val="24"/>
          <w:szCs w:val="24"/>
          <w:lang w:val="sr-Cyrl-CS"/>
        </w:rPr>
        <w:t>4.</w:t>
      </w:r>
      <w:r>
        <w:rPr>
          <w:rFonts w:cs="Calibri"/>
          <w:color w:val="000000" w:themeColor="text1"/>
          <w:sz w:val="24"/>
          <w:szCs w:val="24"/>
        </w:rPr>
        <w:t xml:space="preserve">     </w:t>
      </w:r>
      <w:r>
        <w:rPr>
          <w:rFonts w:cs="Calibri"/>
          <w:color w:val="000000" w:themeColor="text1"/>
          <w:sz w:val="24"/>
          <w:szCs w:val="24"/>
          <w:lang w:val="sr-Cyrl-CS"/>
        </w:rPr>
        <w:t xml:space="preserve">Рок за достављање понуде је до </w:t>
      </w:r>
      <w:r>
        <w:rPr>
          <w:rFonts w:hint="default" w:cs="Calibri"/>
          <w:b/>
          <w:bCs/>
          <w:color w:val="000000" w:themeColor="text1"/>
          <w:sz w:val="24"/>
          <w:szCs w:val="24"/>
          <w:lang w:val="sr-Cyrl-RS"/>
        </w:rPr>
        <w:t>30.</w:t>
      </w:r>
      <w:r>
        <w:rPr>
          <w:rFonts w:cs="Calibri"/>
          <w:b/>
          <w:bCs/>
          <w:color w:val="000000" w:themeColor="text1"/>
          <w:sz w:val="24"/>
          <w:szCs w:val="24"/>
          <w:u w:val="single"/>
          <w:lang w:val="sr-Latn-CS"/>
        </w:rPr>
        <w:t>0</w:t>
      </w:r>
      <w:r>
        <w:rPr>
          <w:rFonts w:hint="default" w:cs="Calibri"/>
          <w:b/>
          <w:bCs/>
          <w:color w:val="000000" w:themeColor="text1"/>
          <w:sz w:val="24"/>
          <w:szCs w:val="24"/>
          <w:u w:val="single"/>
          <w:lang w:val="sr-Cyrl-RS"/>
        </w:rPr>
        <w:t>4</w:t>
      </w:r>
      <w:r>
        <w:rPr>
          <w:rFonts w:cs="Calibri"/>
          <w:b/>
          <w:bCs/>
          <w:color w:val="000000" w:themeColor="text1"/>
          <w:sz w:val="24"/>
          <w:szCs w:val="24"/>
          <w:u w:val="single"/>
          <w:lang w:val="sr-Cyrl-CS"/>
        </w:rPr>
        <w:t>.2</w:t>
      </w:r>
      <w:r>
        <w:rPr>
          <w:rFonts w:cs="Calibri"/>
          <w:b/>
          <w:color w:val="000000" w:themeColor="text1"/>
          <w:sz w:val="24"/>
          <w:szCs w:val="24"/>
          <w:u w:val="single"/>
          <w:lang w:val="sr-Cyrl-CS"/>
        </w:rPr>
        <w:t>02</w:t>
      </w:r>
      <w:r>
        <w:rPr>
          <w:rFonts w:hint="default" w:cs="Calibri"/>
          <w:b/>
          <w:color w:val="000000" w:themeColor="text1"/>
          <w:sz w:val="24"/>
          <w:szCs w:val="24"/>
          <w:u w:val="single"/>
          <w:lang w:val="sr-Cyrl-RS"/>
        </w:rPr>
        <w:t>6</w:t>
      </w:r>
      <w:r>
        <w:rPr>
          <w:rFonts w:cs="Calibri"/>
          <w:b/>
          <w:color w:val="000000" w:themeColor="text1"/>
          <w:sz w:val="24"/>
          <w:szCs w:val="24"/>
          <w:u w:val="single"/>
          <w:lang w:val="sr-Cyrl-CS"/>
        </w:rPr>
        <w:t>. до 12,00 часова</w:t>
      </w:r>
    </w:p>
    <w:p w14:paraId="755614F2">
      <w:pPr>
        <w:tabs>
          <w:tab w:val="left" w:pos="3020"/>
        </w:tabs>
        <w:jc w:val="both"/>
        <w:rPr>
          <w:rFonts w:cs="Calibri"/>
          <w:color w:val="000000" w:themeColor="text1"/>
          <w:sz w:val="24"/>
          <w:szCs w:val="24"/>
          <w:lang w:val="sr-Cyrl-CS"/>
        </w:rPr>
      </w:pPr>
    </w:p>
    <w:p w14:paraId="5CAAA831">
      <w:pPr>
        <w:tabs>
          <w:tab w:val="left" w:pos="3020"/>
        </w:tabs>
        <w:jc w:val="both"/>
        <w:rPr>
          <w:rFonts w:cs="Calibri"/>
          <w:color w:val="000000" w:themeColor="text1"/>
          <w:sz w:val="24"/>
          <w:szCs w:val="24"/>
          <w:lang w:val="sr-Cyrl-CS"/>
        </w:rPr>
      </w:pPr>
      <w:r>
        <w:rPr>
          <w:rFonts w:cs="Calibri"/>
          <w:color w:val="000000" w:themeColor="text1"/>
          <w:sz w:val="24"/>
          <w:szCs w:val="24"/>
          <w:lang w:val="sr-Cyrl-CS"/>
        </w:rPr>
        <w:t>5.</w:t>
      </w:r>
      <w:r>
        <w:rPr>
          <w:rFonts w:cs="Calibri"/>
          <w:color w:val="000000" w:themeColor="text1"/>
          <w:sz w:val="24"/>
          <w:szCs w:val="24"/>
        </w:rPr>
        <w:t xml:space="preserve">     </w:t>
      </w:r>
      <w:r>
        <w:rPr>
          <w:rFonts w:cs="Calibri"/>
          <w:color w:val="000000" w:themeColor="text1"/>
          <w:sz w:val="24"/>
          <w:szCs w:val="24"/>
          <w:lang w:val="sr-Cyrl-CS"/>
        </w:rPr>
        <w:t>Критеријум за оцењивање и избор најповољније понуде је најниже понуђена цена,</w:t>
      </w:r>
    </w:p>
    <w:p w14:paraId="419A0F98">
      <w:pPr>
        <w:tabs>
          <w:tab w:val="left" w:pos="3020"/>
        </w:tabs>
        <w:jc w:val="both"/>
        <w:rPr>
          <w:rFonts w:cs="Calibri"/>
          <w:color w:val="000000" w:themeColor="text1"/>
          <w:sz w:val="24"/>
          <w:szCs w:val="24"/>
          <w:lang w:val="sr-Cyrl-CS"/>
        </w:rPr>
      </w:pPr>
      <w:r>
        <w:rPr>
          <w:rFonts w:cs="Calibri"/>
          <w:color w:val="000000" w:themeColor="text1"/>
          <w:sz w:val="24"/>
          <w:szCs w:val="24"/>
          <w:lang w:val="sr-Cyrl-CS"/>
        </w:rPr>
        <w:t xml:space="preserve">        под једнаким осталим условима.</w:t>
      </w:r>
    </w:p>
    <w:p w14:paraId="48EBD0AB">
      <w:pPr>
        <w:tabs>
          <w:tab w:val="left" w:pos="3020"/>
        </w:tabs>
        <w:jc w:val="both"/>
        <w:rPr>
          <w:rFonts w:cs="Calibri"/>
          <w:color w:val="000000" w:themeColor="text1"/>
          <w:sz w:val="24"/>
          <w:szCs w:val="24"/>
          <w:lang w:val="sr-Cyrl-CS"/>
        </w:rPr>
      </w:pPr>
    </w:p>
    <w:p w14:paraId="32BEBABC">
      <w:pPr>
        <w:tabs>
          <w:tab w:val="left" w:pos="3020"/>
        </w:tabs>
        <w:rPr>
          <w:rFonts w:cs="Calibri"/>
          <w:b/>
          <w:color w:val="000000" w:themeColor="text1"/>
          <w:sz w:val="24"/>
          <w:szCs w:val="24"/>
          <w:u w:val="single"/>
        </w:rPr>
      </w:pPr>
      <w:r>
        <w:rPr>
          <w:rFonts w:cs="Calibri"/>
          <w:color w:val="000000" w:themeColor="text1"/>
          <w:sz w:val="24"/>
          <w:szCs w:val="24"/>
          <w:lang w:val="sr-Cyrl-CS"/>
        </w:rPr>
        <w:t>6.</w:t>
      </w:r>
      <w:r>
        <w:rPr>
          <w:rFonts w:cs="Calibri"/>
          <w:color w:val="000000" w:themeColor="text1"/>
          <w:sz w:val="24"/>
          <w:szCs w:val="24"/>
        </w:rPr>
        <w:t xml:space="preserve"> </w:t>
      </w:r>
      <w:r>
        <w:rPr>
          <w:rFonts w:cs="Calibri"/>
          <w:color w:val="000000" w:themeColor="text1"/>
          <w:sz w:val="24"/>
          <w:szCs w:val="24"/>
          <w:lang w:val="sr-Cyrl-CS"/>
        </w:rPr>
        <w:t xml:space="preserve">    Наручилац ће одлуку о избору најповољније понуде донети најкасније до: </w:t>
      </w:r>
      <w:r>
        <w:rPr>
          <w:rFonts w:cs="Calibri"/>
          <w:b/>
          <w:color w:val="000000" w:themeColor="text1"/>
          <w:sz w:val="24"/>
          <w:szCs w:val="24"/>
          <w:u w:val="single"/>
        </w:rPr>
        <w:t xml:space="preserve">  </w:t>
      </w:r>
      <w:r>
        <w:rPr>
          <w:rFonts w:cs="Calibri"/>
          <w:b/>
          <w:color w:val="000000" w:themeColor="text1"/>
          <w:sz w:val="24"/>
          <w:szCs w:val="24"/>
          <w:lang w:val="sr-Cyrl-CS"/>
        </w:rPr>
        <w:t xml:space="preserve">      </w:t>
      </w:r>
      <w:r>
        <w:rPr>
          <w:rFonts w:cs="Calibri"/>
          <w:b/>
          <w:color w:val="000000" w:themeColor="text1"/>
          <w:sz w:val="24"/>
          <w:szCs w:val="24"/>
          <w:u w:val="single"/>
        </w:rPr>
        <w:t xml:space="preserve">            </w:t>
      </w:r>
    </w:p>
    <w:p w14:paraId="67FF96DB">
      <w:pPr>
        <w:tabs>
          <w:tab w:val="left" w:pos="3020"/>
        </w:tabs>
        <w:rPr>
          <w:rFonts w:cs="Calibri"/>
          <w:color w:val="000000" w:themeColor="text1"/>
          <w:sz w:val="24"/>
          <w:szCs w:val="24"/>
          <w:lang w:val="sr-Cyrl-CS"/>
        </w:rPr>
      </w:pPr>
      <w:r>
        <w:rPr>
          <w:rFonts w:cs="Calibri"/>
          <w:b/>
          <w:color w:val="000000" w:themeColor="text1"/>
          <w:sz w:val="24"/>
          <w:szCs w:val="24"/>
        </w:rPr>
        <w:t xml:space="preserve">         </w:t>
      </w:r>
      <w:r>
        <w:rPr>
          <w:rFonts w:cs="Calibri"/>
          <w:b/>
          <w:color w:val="000000" w:themeColor="text1"/>
          <w:sz w:val="24"/>
          <w:szCs w:val="24"/>
          <w:lang w:val="sr-Latn-CS"/>
        </w:rPr>
        <w:t>0</w:t>
      </w:r>
      <w:r>
        <w:rPr>
          <w:rFonts w:hint="default" w:cs="Calibri"/>
          <w:b/>
          <w:color w:val="000000" w:themeColor="text1"/>
          <w:sz w:val="24"/>
          <w:szCs w:val="24"/>
          <w:lang w:val="sr-Cyrl-RS"/>
        </w:rPr>
        <w:t>6</w:t>
      </w:r>
      <w:r>
        <w:rPr>
          <w:rFonts w:cs="Calibri"/>
          <w:b/>
          <w:color w:val="000000" w:themeColor="text1"/>
          <w:sz w:val="24"/>
          <w:szCs w:val="24"/>
          <w:lang w:val="sr-Cyrl-CS"/>
        </w:rPr>
        <w:t>.</w:t>
      </w:r>
      <w:r>
        <w:rPr>
          <w:rFonts w:cs="Calibri"/>
          <w:b/>
          <w:color w:val="000000" w:themeColor="text1"/>
          <w:sz w:val="24"/>
          <w:szCs w:val="24"/>
        </w:rPr>
        <w:t>0</w:t>
      </w:r>
      <w:r>
        <w:rPr>
          <w:rFonts w:hint="default" w:cs="Calibri"/>
          <w:b/>
          <w:color w:val="000000" w:themeColor="text1"/>
          <w:sz w:val="24"/>
          <w:szCs w:val="24"/>
          <w:lang w:val="sr-Cyrl-RS"/>
        </w:rPr>
        <w:t>5</w:t>
      </w:r>
      <w:r>
        <w:rPr>
          <w:rFonts w:cs="Calibri"/>
          <w:b/>
          <w:color w:val="000000" w:themeColor="text1"/>
          <w:sz w:val="24"/>
          <w:szCs w:val="24"/>
          <w:lang w:val="sr-Cyrl-CS"/>
        </w:rPr>
        <w:t>.202</w:t>
      </w:r>
      <w:r>
        <w:rPr>
          <w:rFonts w:hint="default" w:cs="Calibri"/>
          <w:b/>
          <w:color w:val="000000" w:themeColor="text1"/>
          <w:sz w:val="24"/>
          <w:szCs w:val="24"/>
          <w:lang w:val="sr-Cyrl-RS"/>
        </w:rPr>
        <w:t>6</w:t>
      </w:r>
      <w:r>
        <w:rPr>
          <w:rFonts w:cs="Calibri"/>
          <w:color w:val="000000" w:themeColor="text1"/>
          <w:sz w:val="24"/>
          <w:szCs w:val="24"/>
          <w:lang w:val="sr-Cyrl-CS"/>
        </w:rPr>
        <w:t>. године.</w:t>
      </w:r>
    </w:p>
    <w:p w14:paraId="2C6D430C">
      <w:pPr>
        <w:tabs>
          <w:tab w:val="left" w:pos="3020"/>
        </w:tabs>
        <w:rPr>
          <w:rFonts w:cs="Calibri"/>
          <w:color w:val="000000" w:themeColor="text1"/>
          <w:sz w:val="24"/>
          <w:szCs w:val="24"/>
          <w:lang w:val="sr-Cyrl-CS"/>
        </w:rPr>
      </w:pPr>
    </w:p>
    <w:p w14:paraId="548C8E9C">
      <w:pPr>
        <w:tabs>
          <w:tab w:val="left" w:pos="3020"/>
        </w:tabs>
        <w:jc w:val="both"/>
        <w:rPr>
          <w:rFonts w:cs="Calibri"/>
          <w:color w:val="000000" w:themeColor="text1"/>
          <w:sz w:val="24"/>
          <w:szCs w:val="24"/>
          <w:lang w:val="sr-Cyrl-CS"/>
        </w:rPr>
      </w:pPr>
      <w:r>
        <w:rPr>
          <w:rFonts w:cs="Calibri"/>
          <w:color w:val="000000" w:themeColor="text1"/>
          <w:sz w:val="24"/>
          <w:szCs w:val="24"/>
          <w:lang w:val="sr-Cyrl-CS"/>
        </w:rPr>
        <w:t>7.     Наручилац задржава право да:</w:t>
      </w:r>
    </w:p>
    <w:p w14:paraId="40499BC9">
      <w:pPr>
        <w:tabs>
          <w:tab w:val="left" w:pos="3020"/>
        </w:tabs>
        <w:jc w:val="both"/>
        <w:rPr>
          <w:rFonts w:cs="Calibri"/>
          <w:color w:val="000000" w:themeColor="text1"/>
          <w:sz w:val="24"/>
          <w:szCs w:val="24"/>
          <w:lang w:val="sr-Cyrl-CS"/>
        </w:rPr>
      </w:pPr>
      <w:r>
        <w:rPr>
          <w:rFonts w:cs="Calibri"/>
          <w:color w:val="000000" w:themeColor="text1"/>
          <w:sz w:val="24"/>
          <w:szCs w:val="24"/>
          <w:lang w:val="sr-Cyrl-CS"/>
        </w:rPr>
        <w:t xml:space="preserve">        - изабере једног понуђача у зависности од повољности понуде</w:t>
      </w:r>
    </w:p>
    <w:p w14:paraId="7F6F825F">
      <w:pPr>
        <w:tabs>
          <w:tab w:val="left" w:pos="3020"/>
        </w:tabs>
        <w:jc w:val="both"/>
        <w:rPr>
          <w:rFonts w:cs="Calibri"/>
          <w:color w:val="000000" w:themeColor="text1"/>
          <w:sz w:val="24"/>
          <w:szCs w:val="24"/>
          <w:lang w:val="sr-Cyrl-CS"/>
        </w:rPr>
      </w:pPr>
      <w:r>
        <w:rPr>
          <w:rFonts w:cs="Calibri"/>
          <w:color w:val="000000" w:themeColor="text1"/>
          <w:sz w:val="24"/>
          <w:szCs w:val="24"/>
          <w:lang w:val="sr-Cyrl-CS"/>
        </w:rPr>
        <w:t xml:space="preserve">        - одустане од вршења избора ако установи да ни једана понуда не одговара</w:t>
      </w:r>
    </w:p>
    <w:p w14:paraId="3FA7E396">
      <w:pPr>
        <w:tabs>
          <w:tab w:val="left" w:pos="3020"/>
        </w:tabs>
        <w:jc w:val="both"/>
        <w:rPr>
          <w:rFonts w:cs="Calibri"/>
          <w:color w:val="000000" w:themeColor="text1"/>
          <w:sz w:val="24"/>
          <w:szCs w:val="24"/>
          <w:lang w:val="sr-Cyrl-CS"/>
        </w:rPr>
      </w:pPr>
      <w:r>
        <w:rPr>
          <w:rFonts w:cs="Calibri"/>
          <w:color w:val="000000" w:themeColor="text1"/>
          <w:sz w:val="24"/>
          <w:szCs w:val="24"/>
          <w:lang w:val="sr-Cyrl-CS"/>
        </w:rPr>
        <w:t xml:space="preserve">          захтевима   наручиоца</w:t>
      </w:r>
    </w:p>
    <w:p w14:paraId="06C93111">
      <w:pPr>
        <w:tabs>
          <w:tab w:val="left" w:pos="3020"/>
        </w:tabs>
        <w:jc w:val="both"/>
        <w:rPr>
          <w:rFonts w:cs="Calibri"/>
          <w:color w:val="000000" w:themeColor="text1"/>
          <w:sz w:val="24"/>
          <w:szCs w:val="24"/>
          <w:lang w:val="sr-Cyrl-CS"/>
        </w:rPr>
      </w:pPr>
    </w:p>
    <w:p w14:paraId="3F6CC2A8">
      <w:pPr>
        <w:tabs>
          <w:tab w:val="left" w:pos="3020"/>
        </w:tabs>
        <w:jc w:val="both"/>
        <w:rPr>
          <w:rFonts w:cs="Calibri"/>
          <w:color w:val="000000" w:themeColor="text1"/>
          <w:sz w:val="24"/>
          <w:szCs w:val="24"/>
          <w:lang w:val="sr-Cyrl-CS"/>
        </w:rPr>
      </w:pPr>
      <w:r>
        <w:rPr>
          <w:rFonts w:cs="Calibri"/>
          <w:color w:val="000000" w:themeColor="text1"/>
          <w:sz w:val="24"/>
          <w:szCs w:val="24"/>
          <w:lang w:val="sr-Cyrl-CS"/>
        </w:rPr>
        <w:t xml:space="preserve">8.     Додатне информације у вези овог позива могу се добити сваког радног дана од 8-14  </w:t>
      </w:r>
    </w:p>
    <w:p w14:paraId="78EE5D20">
      <w:pPr>
        <w:tabs>
          <w:tab w:val="left" w:pos="3020"/>
        </w:tabs>
        <w:jc w:val="both"/>
        <w:rPr>
          <w:rFonts w:cs="Calibri"/>
          <w:color w:val="000000" w:themeColor="text1"/>
          <w:sz w:val="24"/>
          <w:szCs w:val="24"/>
          <w:lang w:val="sr-Cyrl-CS"/>
        </w:rPr>
      </w:pPr>
      <w:r>
        <w:rPr>
          <w:rFonts w:cs="Calibri"/>
          <w:color w:val="000000" w:themeColor="text1"/>
          <w:sz w:val="24"/>
          <w:szCs w:val="24"/>
          <w:lang w:val="sr-Cyrl-CS"/>
        </w:rPr>
        <w:t xml:space="preserve">        часова  на телефон: 024/ 715-177,   024/ 715-322.</w:t>
      </w:r>
    </w:p>
    <w:p w14:paraId="1CE22C90">
      <w:pPr>
        <w:spacing w:line="20" w:lineRule="atLeast"/>
        <w:rPr>
          <w:color w:val="000000" w:themeColor="text1"/>
          <w:lang w:val="sr-Cyrl-CS"/>
        </w:rPr>
      </w:pPr>
      <w:r>
        <w:rPr>
          <w:rFonts w:cs="Calibri"/>
          <w:color w:val="000000" w:themeColor="text1"/>
          <w:sz w:val="24"/>
          <w:szCs w:val="24"/>
          <w:lang w:val="sr-Cyrl-CS"/>
        </w:rPr>
        <w:t>Понуда број: ________ од  ________202</w:t>
      </w:r>
      <w:r>
        <w:rPr>
          <w:rFonts w:cs="Calibri"/>
          <w:color w:val="000000" w:themeColor="text1"/>
          <w:sz w:val="24"/>
          <w:szCs w:val="24"/>
          <w:lang w:val="sr-Latn-CS"/>
        </w:rPr>
        <w:t>5</w:t>
      </w:r>
      <w:r>
        <w:rPr>
          <w:rFonts w:cs="Calibri"/>
          <w:color w:val="000000" w:themeColor="text1"/>
          <w:sz w:val="24"/>
          <w:szCs w:val="24"/>
          <w:lang w:val="sr-Cyrl-CS"/>
        </w:rPr>
        <w:t xml:space="preserve">. године, за јавну набавку </w:t>
      </w:r>
      <w:r>
        <w:rPr>
          <w:color w:val="000000" w:themeColor="text1"/>
          <w:sz w:val="24"/>
          <w:szCs w:val="24"/>
          <w:lang w:val="sr-Cyrl-CS"/>
        </w:rPr>
        <w:t xml:space="preserve">добра: </w:t>
      </w:r>
      <w:r>
        <w:rPr>
          <w:color w:val="000000" w:themeColor="text1"/>
        </w:rPr>
        <w:t xml:space="preserve">бензин: </w:t>
      </w:r>
      <w:r>
        <w:rPr>
          <w:color w:val="000000" w:themeColor="text1"/>
          <w:lang w:val="sr-Cyrl-CS"/>
        </w:rPr>
        <w:t>ОРН 09132100-4 ,  дизел: ОРН 09134200-9 и течни нафтни гас:09133000-0</w:t>
      </w:r>
    </w:p>
    <w:p w14:paraId="3FA77FF1">
      <w:pPr>
        <w:spacing w:line="20" w:lineRule="atLeast"/>
        <w:rPr>
          <w:color w:val="000000" w:themeColor="text1"/>
          <w:lang w:val="sr-Cyrl-CS"/>
        </w:rPr>
      </w:pPr>
    </w:p>
    <w:p w14:paraId="6BD33C4A">
      <w:pPr>
        <w:spacing w:line="20" w:lineRule="atLeast"/>
        <w:rPr>
          <w:rFonts w:cs="Calibri"/>
          <w:color w:val="000000" w:themeColor="text1"/>
          <w:sz w:val="24"/>
          <w:szCs w:val="24"/>
          <w:lang w:val="sr-Cyrl-CS"/>
        </w:rPr>
      </w:pPr>
      <w:r>
        <w:rPr>
          <w:color w:val="000000" w:themeColor="text1"/>
          <w:sz w:val="24"/>
          <w:szCs w:val="24"/>
          <w:lang w:val="sr-Cyrl-CS"/>
        </w:rPr>
        <w:t xml:space="preserve">9.    Вредност ЈНМВ </w:t>
      </w:r>
      <w:r>
        <w:rPr>
          <w:rFonts w:cs="Calibri"/>
          <w:b/>
          <w:color w:val="000000" w:themeColor="text1"/>
          <w:sz w:val="24"/>
          <w:szCs w:val="24"/>
          <w:lang w:val="sr-Cyrl-CS"/>
        </w:rPr>
        <w:t>наруџбеницом, број 1/2</w:t>
      </w:r>
      <w:r>
        <w:rPr>
          <w:rFonts w:hint="default" w:cs="Calibri"/>
          <w:b/>
          <w:color w:val="000000" w:themeColor="text1"/>
          <w:sz w:val="24"/>
          <w:szCs w:val="24"/>
          <w:lang w:val="sr-Cyrl-RS"/>
        </w:rPr>
        <w:t>6</w:t>
      </w:r>
      <w:r>
        <w:rPr>
          <w:rFonts w:cs="Calibri"/>
          <w:b/>
          <w:color w:val="000000" w:themeColor="text1"/>
          <w:sz w:val="24"/>
          <w:szCs w:val="24"/>
          <w:lang w:val="sr-Cyrl-CS"/>
        </w:rPr>
        <w:t xml:space="preserve">, набавка </w:t>
      </w:r>
      <w:r>
        <w:rPr>
          <w:rFonts w:cs="Calibri"/>
          <w:color w:val="000000" w:themeColor="text1"/>
          <w:sz w:val="24"/>
          <w:szCs w:val="24"/>
          <w:lang w:val="sr-Cyrl-CS"/>
        </w:rPr>
        <w:t xml:space="preserve">добра: </w:t>
      </w:r>
      <w:r>
        <w:rPr>
          <w:color w:val="000000" w:themeColor="text1"/>
          <w:sz w:val="24"/>
          <w:szCs w:val="24"/>
        </w:rPr>
        <w:t xml:space="preserve">бензин: </w:t>
      </w:r>
      <w:r>
        <w:rPr>
          <w:color w:val="000000" w:themeColor="text1"/>
          <w:sz w:val="24"/>
          <w:szCs w:val="24"/>
          <w:lang w:val="sr-Cyrl-CS"/>
        </w:rPr>
        <w:t>ОРН 09132100-4 ,  дизел: ОРН 09134200-9 . износи</w:t>
      </w:r>
      <w:r>
        <w:rPr>
          <w:rFonts w:hint="default"/>
          <w:color w:val="000000" w:themeColor="text1"/>
          <w:sz w:val="24"/>
          <w:szCs w:val="24"/>
          <w:lang w:val="sr-Cyrl-RS"/>
        </w:rPr>
        <w:t xml:space="preserve"> :540.000,00 динара без ПДВ-а  648</w:t>
      </w:r>
      <w:r>
        <w:rPr>
          <w:color w:val="000000" w:themeColor="text1"/>
          <w:sz w:val="24"/>
          <w:szCs w:val="24"/>
          <w:lang w:val="sr-Cyrl-CS"/>
        </w:rPr>
        <w:t xml:space="preserve">.000,00 динара са ПДВ-ом . </w:t>
      </w:r>
    </w:p>
    <w:p w14:paraId="0C10AF4A">
      <w:pPr>
        <w:spacing w:line="20" w:lineRule="atLeast"/>
        <w:rPr>
          <w:rFonts w:cs="Calibri"/>
          <w:color w:val="000000" w:themeColor="text1"/>
          <w:sz w:val="22"/>
          <w:szCs w:val="22"/>
          <w:lang w:val="sr-Cyrl-CS"/>
        </w:rPr>
      </w:pPr>
    </w:p>
    <w:p w14:paraId="7893192C">
      <w:pPr>
        <w:ind w:left="360"/>
        <w:rPr>
          <w:color w:val="000000" w:themeColor="text1"/>
          <w:sz w:val="22"/>
          <w:szCs w:val="22"/>
          <w:lang w:val="sr-Cyrl-CS"/>
        </w:rPr>
      </w:pPr>
    </w:p>
    <w:p w14:paraId="122F60F9">
      <w:pPr>
        <w:jc w:val="both"/>
        <w:rPr>
          <w:rFonts w:cs="Calibri"/>
          <w:color w:val="000000" w:themeColor="text1"/>
          <w:sz w:val="24"/>
          <w:szCs w:val="24"/>
          <w:lang w:val="sr-Cyrl-CS"/>
        </w:rPr>
      </w:pPr>
      <w:r>
        <w:rPr>
          <w:rFonts w:cs="Calibri"/>
          <w:color w:val="000000" w:themeColor="text1"/>
          <w:sz w:val="24"/>
          <w:szCs w:val="24"/>
          <w:lang w:val="sr-Cyrl-CS"/>
        </w:rPr>
        <w:t xml:space="preserve">      Рок важења понуде: ________ (не краћи од </w:t>
      </w:r>
      <w:r>
        <w:rPr>
          <w:rFonts w:hint="default" w:cs="Calibri"/>
          <w:color w:val="000000" w:themeColor="text1"/>
          <w:sz w:val="24"/>
          <w:szCs w:val="24"/>
          <w:lang w:val="sr-Cyrl-RS"/>
        </w:rPr>
        <w:t>30</w:t>
      </w:r>
      <w:r>
        <w:rPr>
          <w:rFonts w:cs="Calibri"/>
          <w:color w:val="000000" w:themeColor="text1"/>
          <w:sz w:val="24"/>
          <w:szCs w:val="24"/>
          <w:lang w:val="sr-Cyrl-CS"/>
        </w:rPr>
        <w:t xml:space="preserve"> дана )</w:t>
      </w:r>
    </w:p>
    <w:p w14:paraId="5895BAE1">
      <w:pPr>
        <w:jc w:val="both"/>
        <w:rPr>
          <w:rFonts w:cs="Calibri"/>
          <w:b/>
          <w:color w:val="000000" w:themeColor="text1"/>
          <w:sz w:val="24"/>
          <w:szCs w:val="24"/>
          <w:lang w:val="sr-Cyrl-CS"/>
        </w:rPr>
      </w:pPr>
    </w:p>
    <w:p w14:paraId="1429FA24">
      <w:pPr>
        <w:rPr>
          <w:rFonts w:cs="Calibri"/>
          <w:color w:val="000000" w:themeColor="text1"/>
          <w:sz w:val="24"/>
          <w:szCs w:val="24"/>
          <w:lang w:val="sr-Cyrl-CS"/>
        </w:rPr>
      </w:pPr>
    </w:p>
    <w:p w14:paraId="74509882">
      <w:pPr>
        <w:rPr>
          <w:rFonts w:cs="Calibri"/>
          <w:color w:val="000000" w:themeColor="text1"/>
          <w:sz w:val="24"/>
          <w:szCs w:val="24"/>
          <w:lang w:val="sr-Cyrl-CS"/>
        </w:rPr>
      </w:pPr>
    </w:p>
    <w:p w14:paraId="43AF5DF1">
      <w:pPr>
        <w:spacing w:line="20" w:lineRule="atLeast"/>
        <w:rPr>
          <w:rFonts w:cs="Calibri"/>
          <w:color w:val="000000" w:themeColor="text1"/>
          <w:sz w:val="24"/>
          <w:szCs w:val="24"/>
          <w:lang w:val="sr-Cyrl-CS"/>
        </w:rPr>
      </w:pPr>
      <w:r>
        <w:rPr>
          <w:rFonts w:cs="Calibri"/>
          <w:color w:val="000000" w:themeColor="text1"/>
          <w:sz w:val="24"/>
          <w:szCs w:val="24"/>
          <w:lang w:val="sr-Cyrl-CS"/>
        </w:rPr>
        <w:tab/>
      </w:r>
      <w:r>
        <w:rPr>
          <w:rFonts w:cs="Calibri"/>
          <w:b/>
          <w:color w:val="000000" w:themeColor="text1"/>
          <w:sz w:val="24"/>
          <w:szCs w:val="24"/>
          <w:lang w:val="sr-Cyrl-CS"/>
        </w:rPr>
        <w:t xml:space="preserve">Спецификација  добра: гориво: </w:t>
      </w:r>
      <w:r>
        <w:rPr>
          <w:color w:val="000000" w:themeColor="text1"/>
        </w:rPr>
        <w:t xml:space="preserve">бензин: </w:t>
      </w:r>
      <w:r>
        <w:rPr>
          <w:color w:val="000000" w:themeColor="text1"/>
          <w:lang w:val="sr-Cyrl-CS"/>
        </w:rPr>
        <w:t xml:space="preserve">ОРН 09132100-4 ,  дизел: ОРН 09134200-9 </w:t>
      </w:r>
    </w:p>
    <w:p w14:paraId="25EDA2EB">
      <w:pPr>
        <w:pStyle w:val="19"/>
        <w:tabs>
          <w:tab w:val="left" w:pos="567"/>
        </w:tabs>
        <w:spacing w:line="276" w:lineRule="auto"/>
        <w:ind w:left="0"/>
        <w:jc w:val="center"/>
        <w:rPr>
          <w:rFonts w:cs="Calibri"/>
          <w:b/>
          <w:color w:val="000000" w:themeColor="text1"/>
          <w:sz w:val="24"/>
          <w:szCs w:val="24"/>
          <w:lang w:val="sr-Cyrl-CS"/>
        </w:rPr>
      </w:pPr>
    </w:p>
    <w:p w14:paraId="78918DC0">
      <w:pPr>
        <w:tabs>
          <w:tab w:val="left" w:pos="2910"/>
        </w:tabs>
        <w:rPr>
          <w:rFonts w:cs="Calibri"/>
          <w:color w:val="000000" w:themeColor="text1"/>
          <w:sz w:val="24"/>
          <w:szCs w:val="24"/>
          <w:lang w:val="sr-Cyrl-CS"/>
        </w:rPr>
      </w:pPr>
    </w:p>
    <w:p w14:paraId="45D9F263">
      <w:pPr>
        <w:tabs>
          <w:tab w:val="left" w:pos="2910"/>
        </w:tabs>
        <w:jc w:val="both"/>
        <w:rPr>
          <w:rFonts w:cs="Calibri"/>
          <w:color w:val="000000" w:themeColor="text1"/>
          <w:sz w:val="24"/>
          <w:szCs w:val="24"/>
        </w:rPr>
      </w:pPr>
      <w:r>
        <w:rPr>
          <w:rFonts w:cs="Calibri"/>
          <w:color w:val="000000" w:themeColor="text1"/>
          <w:sz w:val="24"/>
          <w:szCs w:val="24"/>
          <w:lang w:val="sr-Cyrl-CS"/>
        </w:rPr>
        <w:t xml:space="preserve">     </w:t>
      </w:r>
    </w:p>
    <w:tbl>
      <w:tblPr>
        <w:tblStyle w:val="5"/>
        <w:tblW w:w="0" w:type="auto"/>
        <w:tblInd w:w="2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66"/>
        <w:gridCol w:w="1513"/>
        <w:gridCol w:w="892"/>
        <w:gridCol w:w="825"/>
        <w:gridCol w:w="2191"/>
        <w:gridCol w:w="2700"/>
      </w:tblGrid>
      <w:tr w14:paraId="4C04D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1066" w:type="dxa"/>
          </w:tcPr>
          <w:p w14:paraId="0E36096B">
            <w:pPr>
              <w:tabs>
                <w:tab w:val="left" w:pos="2910"/>
              </w:tabs>
              <w:rPr>
                <w:rFonts w:eastAsia="Calibri"/>
                <w:color w:val="000000" w:themeColor="text1"/>
                <w:sz w:val="24"/>
                <w:szCs w:val="24"/>
                <w:lang w:val="sr-Cyrl-CS"/>
              </w:rPr>
            </w:pPr>
            <w:r>
              <w:rPr>
                <w:rFonts w:eastAsia="Calibri"/>
                <w:color w:val="000000" w:themeColor="text1"/>
                <w:sz w:val="24"/>
                <w:szCs w:val="24"/>
                <w:lang w:val="sr-Cyrl-CS"/>
              </w:rPr>
              <w:t>Ред.</w:t>
            </w:r>
          </w:p>
          <w:p w14:paraId="75D09ADB">
            <w:pPr>
              <w:tabs>
                <w:tab w:val="left" w:pos="2910"/>
              </w:tabs>
              <w:rPr>
                <w:rFonts w:eastAsia="Calibri"/>
                <w:color w:val="000000" w:themeColor="text1"/>
                <w:sz w:val="24"/>
                <w:szCs w:val="24"/>
                <w:lang w:val="sr-Cyrl-CS"/>
              </w:rPr>
            </w:pPr>
            <w:r>
              <w:rPr>
                <w:rFonts w:eastAsia="Calibri"/>
                <w:color w:val="000000" w:themeColor="text1"/>
                <w:sz w:val="24"/>
                <w:szCs w:val="24"/>
                <w:lang w:val="sr-Cyrl-CS"/>
              </w:rPr>
              <w:t>Бр.</w:t>
            </w:r>
          </w:p>
        </w:tc>
        <w:tc>
          <w:tcPr>
            <w:tcW w:w="1513" w:type="dxa"/>
          </w:tcPr>
          <w:p w14:paraId="587E014E">
            <w:pPr>
              <w:tabs>
                <w:tab w:val="left" w:pos="2910"/>
              </w:tabs>
              <w:jc w:val="center"/>
              <w:rPr>
                <w:rFonts w:eastAsia="Calibri"/>
                <w:color w:val="000000" w:themeColor="text1"/>
                <w:sz w:val="24"/>
                <w:szCs w:val="24"/>
                <w:lang w:val="sr-Cyrl-CS"/>
              </w:rPr>
            </w:pPr>
          </w:p>
          <w:p w14:paraId="56CF4207">
            <w:pPr>
              <w:tabs>
                <w:tab w:val="left" w:pos="2910"/>
              </w:tabs>
              <w:jc w:val="center"/>
              <w:rPr>
                <w:rFonts w:eastAsia="Calibri"/>
                <w:color w:val="000000" w:themeColor="text1"/>
                <w:sz w:val="24"/>
                <w:szCs w:val="24"/>
                <w:lang w:val="sr-Cyrl-CS"/>
              </w:rPr>
            </w:pPr>
            <w:r>
              <w:rPr>
                <w:rFonts w:eastAsia="Calibri"/>
                <w:color w:val="000000" w:themeColor="text1"/>
                <w:sz w:val="24"/>
                <w:szCs w:val="24"/>
                <w:lang w:val="sr-Cyrl-CS"/>
              </w:rPr>
              <w:t>Назив добра</w:t>
            </w:r>
          </w:p>
        </w:tc>
        <w:tc>
          <w:tcPr>
            <w:tcW w:w="892" w:type="dxa"/>
          </w:tcPr>
          <w:p w14:paraId="33770672">
            <w:pPr>
              <w:tabs>
                <w:tab w:val="left" w:pos="2910"/>
              </w:tabs>
              <w:rPr>
                <w:rFonts w:eastAsia="Calibri"/>
                <w:color w:val="000000" w:themeColor="text1"/>
                <w:sz w:val="24"/>
                <w:szCs w:val="24"/>
                <w:lang w:val="sr-Cyrl-CS"/>
              </w:rPr>
            </w:pPr>
            <w:r>
              <w:rPr>
                <w:rFonts w:eastAsia="Calibri"/>
                <w:color w:val="000000" w:themeColor="text1"/>
                <w:sz w:val="24"/>
                <w:szCs w:val="24"/>
                <w:lang w:val="sr-Cyrl-CS"/>
              </w:rPr>
              <w:t>Јед.</w:t>
            </w:r>
          </w:p>
          <w:p w14:paraId="01305F9C">
            <w:pPr>
              <w:tabs>
                <w:tab w:val="left" w:pos="2910"/>
              </w:tabs>
              <w:rPr>
                <w:rFonts w:eastAsia="Calibri"/>
                <w:color w:val="000000" w:themeColor="text1"/>
                <w:sz w:val="24"/>
                <w:szCs w:val="24"/>
                <w:lang w:val="sr-Cyrl-CS"/>
              </w:rPr>
            </w:pPr>
            <w:r>
              <w:rPr>
                <w:rFonts w:eastAsia="Calibri"/>
                <w:color w:val="000000" w:themeColor="text1"/>
                <w:sz w:val="24"/>
                <w:szCs w:val="24"/>
                <w:lang w:val="sr-Cyrl-CS"/>
              </w:rPr>
              <w:t>мере</w:t>
            </w:r>
          </w:p>
        </w:tc>
        <w:tc>
          <w:tcPr>
            <w:tcW w:w="825" w:type="dxa"/>
          </w:tcPr>
          <w:p w14:paraId="4AD6B18B">
            <w:pPr>
              <w:tabs>
                <w:tab w:val="left" w:pos="2910"/>
              </w:tabs>
              <w:rPr>
                <w:rFonts w:eastAsia="Calibri"/>
                <w:color w:val="000000" w:themeColor="text1"/>
                <w:sz w:val="24"/>
                <w:szCs w:val="24"/>
                <w:lang w:val="sr-Cyrl-CS"/>
              </w:rPr>
            </w:pPr>
            <w:r>
              <w:rPr>
                <w:rFonts w:eastAsia="Calibri"/>
                <w:color w:val="000000" w:themeColor="text1"/>
                <w:sz w:val="24"/>
                <w:szCs w:val="24"/>
                <w:lang w:val="sr-Cyrl-CS"/>
              </w:rPr>
              <w:t>Коли-</w:t>
            </w:r>
          </w:p>
          <w:p w14:paraId="44901168">
            <w:pPr>
              <w:tabs>
                <w:tab w:val="left" w:pos="2910"/>
              </w:tabs>
              <w:rPr>
                <w:rFonts w:eastAsia="Calibri"/>
                <w:color w:val="000000" w:themeColor="text1"/>
                <w:sz w:val="24"/>
                <w:szCs w:val="24"/>
                <w:lang w:val="sr-Cyrl-CS"/>
              </w:rPr>
            </w:pPr>
            <w:r>
              <w:rPr>
                <w:rFonts w:eastAsia="Calibri"/>
                <w:color w:val="000000" w:themeColor="text1"/>
                <w:sz w:val="24"/>
                <w:szCs w:val="24"/>
                <w:lang w:val="sr-Cyrl-CS"/>
              </w:rPr>
              <w:t>чина</w:t>
            </w:r>
          </w:p>
        </w:tc>
        <w:tc>
          <w:tcPr>
            <w:tcW w:w="2191" w:type="dxa"/>
          </w:tcPr>
          <w:p w14:paraId="282E836D">
            <w:pPr>
              <w:tabs>
                <w:tab w:val="left" w:pos="2910"/>
              </w:tabs>
              <w:rPr>
                <w:rFonts w:eastAsia="Calibri"/>
                <w:color w:val="000000" w:themeColor="text1"/>
                <w:sz w:val="24"/>
                <w:szCs w:val="24"/>
                <w:lang w:val="sr-Cyrl-CS"/>
              </w:rPr>
            </w:pPr>
            <w:r>
              <w:rPr>
                <w:rFonts w:eastAsia="Calibri"/>
                <w:color w:val="000000" w:themeColor="text1"/>
                <w:sz w:val="24"/>
                <w:szCs w:val="24"/>
                <w:lang w:val="sr-Cyrl-CS"/>
              </w:rPr>
              <w:t>Јединична цена без</w:t>
            </w:r>
          </w:p>
          <w:p w14:paraId="52C7474D">
            <w:pPr>
              <w:tabs>
                <w:tab w:val="left" w:pos="2910"/>
              </w:tabs>
              <w:rPr>
                <w:rFonts w:eastAsia="Calibri"/>
                <w:color w:val="000000" w:themeColor="text1"/>
                <w:sz w:val="24"/>
                <w:szCs w:val="24"/>
                <w:lang w:val="sr-Cyrl-CS"/>
              </w:rPr>
            </w:pPr>
            <w:r>
              <w:rPr>
                <w:rFonts w:eastAsia="Calibri"/>
                <w:color w:val="000000" w:themeColor="text1"/>
                <w:sz w:val="24"/>
                <w:szCs w:val="24"/>
                <w:lang w:val="sr-Cyrl-CS"/>
              </w:rPr>
              <w:t>ПДВ –а динара</w:t>
            </w:r>
          </w:p>
        </w:tc>
        <w:tc>
          <w:tcPr>
            <w:tcW w:w="2700" w:type="dxa"/>
          </w:tcPr>
          <w:p w14:paraId="5446F49F">
            <w:pPr>
              <w:tabs>
                <w:tab w:val="left" w:pos="2910"/>
              </w:tabs>
              <w:rPr>
                <w:rFonts w:eastAsia="Calibri"/>
                <w:color w:val="000000" w:themeColor="text1"/>
                <w:sz w:val="24"/>
                <w:szCs w:val="24"/>
                <w:lang w:val="sr-Cyrl-CS"/>
              </w:rPr>
            </w:pPr>
            <w:r>
              <w:rPr>
                <w:rFonts w:eastAsia="Calibri"/>
                <w:color w:val="000000" w:themeColor="text1"/>
                <w:sz w:val="24"/>
                <w:szCs w:val="24"/>
                <w:lang w:val="sr-Cyrl-CS"/>
              </w:rPr>
              <w:t>Укупна цена са</w:t>
            </w:r>
          </w:p>
          <w:p w14:paraId="1745BB25">
            <w:pPr>
              <w:tabs>
                <w:tab w:val="left" w:pos="2910"/>
              </w:tabs>
              <w:rPr>
                <w:rFonts w:eastAsia="Calibri"/>
                <w:color w:val="000000" w:themeColor="text1"/>
                <w:sz w:val="24"/>
                <w:szCs w:val="24"/>
                <w:lang w:val="sr-Cyrl-CS"/>
              </w:rPr>
            </w:pPr>
            <w:r>
              <w:rPr>
                <w:rFonts w:eastAsia="Calibri"/>
                <w:color w:val="000000" w:themeColor="text1"/>
                <w:sz w:val="24"/>
                <w:szCs w:val="24"/>
                <w:lang w:val="sr-Cyrl-CS"/>
              </w:rPr>
              <w:t>ПДВ – ом  динара</w:t>
            </w:r>
          </w:p>
        </w:tc>
      </w:tr>
      <w:tr w14:paraId="7BD35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1066" w:type="dxa"/>
          </w:tcPr>
          <w:p w14:paraId="72E8C0F4">
            <w:pPr>
              <w:tabs>
                <w:tab w:val="left" w:pos="2910"/>
              </w:tabs>
              <w:rPr>
                <w:rFonts w:eastAsia="Calibri"/>
                <w:color w:val="000000" w:themeColor="text1"/>
                <w:sz w:val="24"/>
                <w:szCs w:val="24"/>
                <w:lang w:val="sr-Cyrl-CS"/>
              </w:rPr>
            </w:pPr>
            <w:r>
              <w:rPr>
                <w:rFonts w:eastAsia="Calibri"/>
                <w:color w:val="000000" w:themeColor="text1"/>
                <w:sz w:val="24"/>
                <w:szCs w:val="24"/>
                <w:lang w:val="sr-Cyrl-CS"/>
              </w:rPr>
              <w:t>1.</w:t>
            </w:r>
          </w:p>
        </w:tc>
        <w:tc>
          <w:tcPr>
            <w:tcW w:w="1513" w:type="dxa"/>
          </w:tcPr>
          <w:p w14:paraId="341B9545">
            <w:pPr>
              <w:tabs>
                <w:tab w:val="left" w:pos="2910"/>
              </w:tabs>
              <w:rPr>
                <w:rFonts w:eastAsia="Calibri"/>
                <w:color w:val="000000" w:themeColor="text1"/>
                <w:sz w:val="24"/>
                <w:szCs w:val="24"/>
                <w:lang w:val="sr-Cyrl-CS"/>
              </w:rPr>
            </w:pPr>
            <w:r>
              <w:rPr>
                <w:rFonts w:eastAsia="Calibri"/>
                <w:color w:val="000000" w:themeColor="text1"/>
                <w:sz w:val="24"/>
                <w:szCs w:val="24"/>
                <w:lang w:val="sr-Cyrl-CS"/>
              </w:rPr>
              <w:t>бензин</w:t>
            </w:r>
          </w:p>
        </w:tc>
        <w:tc>
          <w:tcPr>
            <w:tcW w:w="892" w:type="dxa"/>
          </w:tcPr>
          <w:p w14:paraId="4E39D914">
            <w:pPr>
              <w:tabs>
                <w:tab w:val="left" w:pos="2910"/>
              </w:tabs>
              <w:rPr>
                <w:rFonts w:eastAsia="Calibri"/>
                <w:color w:val="000000" w:themeColor="text1"/>
                <w:sz w:val="24"/>
                <w:szCs w:val="24"/>
                <w:lang w:val="sr-Cyrl-CS"/>
              </w:rPr>
            </w:pPr>
            <w:r>
              <w:rPr>
                <w:rFonts w:eastAsia="Calibri"/>
                <w:color w:val="000000" w:themeColor="text1"/>
                <w:sz w:val="24"/>
                <w:szCs w:val="24"/>
                <w:lang w:val="sr-Cyrl-CS"/>
              </w:rPr>
              <w:t>лит</w:t>
            </w:r>
          </w:p>
        </w:tc>
        <w:tc>
          <w:tcPr>
            <w:tcW w:w="825" w:type="dxa"/>
          </w:tcPr>
          <w:p w14:paraId="505950CE">
            <w:pPr>
              <w:tabs>
                <w:tab w:val="left" w:pos="2910"/>
              </w:tabs>
              <w:rPr>
                <w:rFonts w:hint="default" w:eastAsia="Calibri"/>
                <w:color w:val="000000" w:themeColor="text1"/>
                <w:sz w:val="24"/>
                <w:szCs w:val="24"/>
                <w:lang w:val="sr-Cyrl-RS"/>
              </w:rPr>
            </w:pPr>
            <w:r>
              <w:rPr>
                <w:rFonts w:hint="default" w:eastAsia="Calibri"/>
                <w:color w:val="000000" w:themeColor="text1"/>
                <w:sz w:val="24"/>
                <w:szCs w:val="24"/>
                <w:lang w:val="sr-Cyrl-RS"/>
              </w:rPr>
              <w:t>792</w:t>
            </w:r>
          </w:p>
        </w:tc>
        <w:tc>
          <w:tcPr>
            <w:tcW w:w="2191" w:type="dxa"/>
          </w:tcPr>
          <w:p w14:paraId="62814F4B">
            <w:pPr>
              <w:tabs>
                <w:tab w:val="left" w:pos="2910"/>
              </w:tabs>
              <w:rPr>
                <w:rFonts w:eastAsia="Calibri"/>
                <w:color w:val="000000" w:themeColor="text1"/>
                <w:sz w:val="24"/>
                <w:szCs w:val="24"/>
                <w:lang w:val="sr-Cyrl-CS"/>
              </w:rPr>
            </w:pPr>
          </w:p>
        </w:tc>
        <w:tc>
          <w:tcPr>
            <w:tcW w:w="2700" w:type="dxa"/>
          </w:tcPr>
          <w:p w14:paraId="73EECB4C">
            <w:pPr>
              <w:tabs>
                <w:tab w:val="left" w:pos="2910"/>
              </w:tabs>
              <w:rPr>
                <w:rFonts w:eastAsia="Calibri"/>
                <w:color w:val="000000" w:themeColor="text1"/>
                <w:sz w:val="24"/>
                <w:szCs w:val="24"/>
                <w:lang w:val="sr-Cyrl-CS"/>
              </w:rPr>
            </w:pPr>
          </w:p>
        </w:tc>
      </w:tr>
      <w:tr w14:paraId="3431E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1066" w:type="dxa"/>
          </w:tcPr>
          <w:p w14:paraId="162C6B7E">
            <w:pPr>
              <w:tabs>
                <w:tab w:val="left" w:pos="2910"/>
              </w:tabs>
              <w:rPr>
                <w:rFonts w:eastAsia="Calibri"/>
                <w:color w:val="000000" w:themeColor="text1"/>
                <w:sz w:val="24"/>
                <w:szCs w:val="24"/>
                <w:lang w:val="sr-Cyrl-CS"/>
              </w:rPr>
            </w:pPr>
            <w:r>
              <w:rPr>
                <w:rFonts w:eastAsia="Calibri"/>
                <w:color w:val="000000" w:themeColor="text1"/>
                <w:sz w:val="24"/>
                <w:szCs w:val="24"/>
                <w:lang w:val="sr-Cyrl-CS"/>
              </w:rPr>
              <w:t>2.</w:t>
            </w:r>
          </w:p>
        </w:tc>
        <w:tc>
          <w:tcPr>
            <w:tcW w:w="1513" w:type="dxa"/>
          </w:tcPr>
          <w:p w14:paraId="3339CE8F">
            <w:pPr>
              <w:tabs>
                <w:tab w:val="left" w:pos="2910"/>
              </w:tabs>
              <w:rPr>
                <w:rFonts w:eastAsia="Calibri"/>
                <w:color w:val="000000" w:themeColor="text1"/>
                <w:sz w:val="24"/>
                <w:szCs w:val="24"/>
                <w:lang w:val="sr-Latn-CS"/>
              </w:rPr>
            </w:pPr>
            <w:r>
              <w:rPr>
                <w:rFonts w:eastAsia="Calibri"/>
                <w:color w:val="000000" w:themeColor="text1"/>
                <w:sz w:val="24"/>
                <w:szCs w:val="24"/>
                <w:lang w:val="sr-Cyrl-CS"/>
              </w:rPr>
              <w:t>дизел</w:t>
            </w:r>
          </w:p>
        </w:tc>
        <w:tc>
          <w:tcPr>
            <w:tcW w:w="892" w:type="dxa"/>
          </w:tcPr>
          <w:p w14:paraId="74385033">
            <w:pPr>
              <w:tabs>
                <w:tab w:val="left" w:pos="2910"/>
              </w:tabs>
              <w:rPr>
                <w:rFonts w:eastAsia="Calibri"/>
                <w:color w:val="000000" w:themeColor="text1"/>
                <w:sz w:val="24"/>
                <w:szCs w:val="24"/>
                <w:lang w:val="sr-Cyrl-CS"/>
              </w:rPr>
            </w:pPr>
            <w:r>
              <w:rPr>
                <w:rFonts w:eastAsia="Calibri"/>
                <w:color w:val="000000" w:themeColor="text1"/>
                <w:sz w:val="24"/>
                <w:szCs w:val="24"/>
                <w:lang w:val="sr-Cyrl-CS"/>
              </w:rPr>
              <w:t>лит</w:t>
            </w:r>
          </w:p>
        </w:tc>
        <w:tc>
          <w:tcPr>
            <w:tcW w:w="825" w:type="dxa"/>
          </w:tcPr>
          <w:p w14:paraId="27DFD764">
            <w:pPr>
              <w:tabs>
                <w:tab w:val="left" w:pos="2910"/>
              </w:tabs>
              <w:rPr>
                <w:rFonts w:hint="default" w:eastAsia="Calibri"/>
                <w:color w:val="000000" w:themeColor="text1"/>
                <w:sz w:val="24"/>
                <w:szCs w:val="24"/>
                <w:lang w:val="sr-Cyrl-RS"/>
              </w:rPr>
            </w:pPr>
            <w:r>
              <w:rPr>
                <w:rFonts w:hint="default" w:eastAsia="Calibri"/>
                <w:color w:val="000000" w:themeColor="text1"/>
                <w:sz w:val="24"/>
                <w:szCs w:val="24"/>
                <w:lang w:val="sr-Cyrl-RS"/>
              </w:rPr>
              <w:t>2.293</w:t>
            </w:r>
          </w:p>
        </w:tc>
        <w:tc>
          <w:tcPr>
            <w:tcW w:w="2191" w:type="dxa"/>
          </w:tcPr>
          <w:p w14:paraId="137CA0E6">
            <w:pPr>
              <w:tabs>
                <w:tab w:val="left" w:pos="2910"/>
              </w:tabs>
              <w:rPr>
                <w:rFonts w:eastAsia="Calibri"/>
                <w:color w:val="000000" w:themeColor="text1"/>
                <w:sz w:val="24"/>
                <w:szCs w:val="24"/>
                <w:lang w:val="sr-Cyrl-CS"/>
              </w:rPr>
            </w:pPr>
          </w:p>
        </w:tc>
        <w:tc>
          <w:tcPr>
            <w:tcW w:w="2700" w:type="dxa"/>
          </w:tcPr>
          <w:p w14:paraId="16CD0E02">
            <w:pPr>
              <w:tabs>
                <w:tab w:val="left" w:pos="2910"/>
              </w:tabs>
              <w:rPr>
                <w:rFonts w:eastAsia="Calibri"/>
                <w:color w:val="000000" w:themeColor="text1"/>
                <w:sz w:val="24"/>
                <w:szCs w:val="24"/>
                <w:lang w:val="sr-Cyrl-CS"/>
              </w:rPr>
            </w:pPr>
          </w:p>
        </w:tc>
      </w:tr>
    </w:tbl>
    <w:p w14:paraId="5A95BDEE">
      <w:pPr>
        <w:jc w:val="both"/>
        <w:rPr>
          <w:rFonts w:cs="Calibri"/>
          <w:color w:val="000000" w:themeColor="text1"/>
          <w:sz w:val="24"/>
          <w:szCs w:val="24"/>
          <w:lang w:val="sr-Cyrl-CS"/>
        </w:rPr>
      </w:pPr>
    </w:p>
    <w:p w14:paraId="1552F86C">
      <w:pPr>
        <w:jc w:val="both"/>
        <w:rPr>
          <w:rFonts w:cs="Calibri"/>
          <w:color w:val="000000" w:themeColor="text1"/>
          <w:sz w:val="24"/>
          <w:szCs w:val="24"/>
          <w:lang w:val="sr-Cyrl-CS"/>
        </w:rPr>
      </w:pPr>
    </w:p>
    <w:p w14:paraId="7F0329AE">
      <w:pPr>
        <w:jc w:val="both"/>
        <w:rPr>
          <w:rFonts w:cs="Calibri"/>
          <w:color w:val="000000" w:themeColor="text1"/>
          <w:sz w:val="24"/>
          <w:szCs w:val="24"/>
          <w:lang w:val="sr-Cyrl-CS"/>
        </w:rPr>
      </w:pPr>
    </w:p>
    <w:p w14:paraId="23C7C4B9">
      <w:pPr>
        <w:jc w:val="both"/>
        <w:rPr>
          <w:rFonts w:cs="Calibri"/>
          <w:color w:val="000000" w:themeColor="text1"/>
          <w:sz w:val="24"/>
          <w:szCs w:val="24"/>
          <w:lang w:val="sr-Cyrl-CS"/>
        </w:rPr>
      </w:pPr>
    </w:p>
    <w:p w14:paraId="3DD0A9C6">
      <w:pPr>
        <w:jc w:val="both"/>
        <w:rPr>
          <w:rFonts w:cs="Calibri"/>
          <w:color w:val="000000" w:themeColor="text1"/>
          <w:sz w:val="24"/>
          <w:szCs w:val="24"/>
          <w:lang w:val="sr-Cyrl-CS"/>
        </w:rPr>
      </w:pPr>
    </w:p>
    <w:p w14:paraId="3F30E54E">
      <w:pPr>
        <w:jc w:val="both"/>
        <w:rPr>
          <w:rFonts w:cs="Calibri"/>
          <w:color w:val="000000" w:themeColor="text1"/>
          <w:sz w:val="24"/>
          <w:szCs w:val="24"/>
          <w:lang w:val="sr-Cyrl-CS"/>
        </w:rPr>
      </w:pPr>
    </w:p>
    <w:p w14:paraId="1F977317">
      <w:pPr>
        <w:tabs>
          <w:tab w:val="left" w:pos="6195"/>
        </w:tabs>
        <w:rPr>
          <w:color w:val="000000" w:themeColor="text1"/>
          <w:lang w:val="sr-Cyrl-CS"/>
        </w:rPr>
      </w:pPr>
      <w:r>
        <w:rPr>
          <w:color w:val="000000" w:themeColor="text1"/>
          <w:lang w:val="sr-Cyrl-CS"/>
        </w:rPr>
        <w:t>Дана:                   .                                                                                           Понуђач:</w:t>
      </w:r>
    </w:p>
    <w:p w14:paraId="62D4F793">
      <w:pPr>
        <w:tabs>
          <w:tab w:val="left" w:pos="6195"/>
        </w:tabs>
        <w:rPr>
          <w:color w:val="000000" w:themeColor="text1"/>
          <w:lang w:val="sr-Cyrl-CS"/>
        </w:rPr>
      </w:pPr>
    </w:p>
    <w:p w14:paraId="4375143F">
      <w:pPr>
        <w:tabs>
          <w:tab w:val="left" w:pos="5520"/>
        </w:tabs>
        <w:rPr>
          <w:color w:val="000000" w:themeColor="text1"/>
          <w:lang w:val="sr-Cyrl-CS"/>
        </w:rPr>
      </w:pPr>
      <w:r>
        <w:rPr>
          <w:color w:val="000000" w:themeColor="text1"/>
          <w:lang w:val="sr-Cyrl-CS"/>
        </w:rPr>
        <w:tab/>
      </w:r>
      <w:r>
        <w:rPr>
          <w:color w:val="000000" w:themeColor="text1"/>
          <w:lang w:val="sr-Cyrl-CS"/>
        </w:rPr>
        <w:t>_____________________</w:t>
      </w:r>
    </w:p>
    <w:p w14:paraId="2B1EF949">
      <w:pPr>
        <w:tabs>
          <w:tab w:val="left" w:pos="5520"/>
        </w:tabs>
      </w:pPr>
      <w:r>
        <w:rPr>
          <w:lang w:val="sr-Cyrl-CS"/>
        </w:rPr>
        <w:t xml:space="preserve">                                                                                  </w:t>
      </w:r>
      <w:r>
        <w:t xml:space="preserve">              </w:t>
      </w:r>
      <w:r>
        <w:rPr>
          <w:lang w:val="sr-Cyrl-CS"/>
        </w:rPr>
        <w:t xml:space="preserve">               </w:t>
      </w:r>
    </w:p>
    <w:p w14:paraId="6F1FBAFB">
      <w:pPr>
        <w:jc w:val="both"/>
        <w:rPr>
          <w:rFonts w:cs="Calibri"/>
          <w:color w:val="FF0000"/>
          <w:lang w:val="sr-Cyrl-CS"/>
        </w:rPr>
      </w:pPr>
    </w:p>
    <w:p w14:paraId="33970EF9">
      <w:pPr>
        <w:jc w:val="both"/>
        <w:rPr>
          <w:rFonts w:cs="Calibri"/>
          <w:color w:val="FF0000"/>
          <w:lang w:val="sr-Cyrl-CS"/>
        </w:rPr>
      </w:pPr>
    </w:p>
    <w:p w14:paraId="50164D8A">
      <w:pPr>
        <w:jc w:val="both"/>
        <w:rPr>
          <w:rFonts w:cs="Calibri"/>
          <w:color w:val="FF0000"/>
          <w:lang w:val="sr-Cyrl-CS"/>
        </w:rPr>
      </w:pPr>
    </w:p>
    <w:p w14:paraId="7DD1A03A">
      <w:pPr>
        <w:jc w:val="both"/>
        <w:rPr>
          <w:rFonts w:ascii="Arial" w:hAnsi="Arial" w:cs="Arial"/>
          <w:color w:val="FF0000"/>
          <w:lang w:val="sr-Cyrl-CS"/>
        </w:rPr>
      </w:pPr>
    </w:p>
    <w:p w14:paraId="2C97A6EC">
      <w:pPr>
        <w:jc w:val="both"/>
        <w:rPr>
          <w:rFonts w:ascii="Arial" w:hAnsi="Arial" w:cs="Arial"/>
          <w:color w:val="FF0000"/>
          <w:lang w:val="sr-Cyrl-CS"/>
        </w:rPr>
      </w:pPr>
    </w:p>
    <w:p w14:paraId="30B08D13">
      <w:pPr>
        <w:jc w:val="both"/>
        <w:rPr>
          <w:rFonts w:ascii="Arial" w:hAnsi="Arial" w:cs="Arial"/>
          <w:color w:val="FF0000"/>
          <w:lang w:val="sr-Cyrl-CS"/>
        </w:rPr>
      </w:pPr>
    </w:p>
    <w:p w14:paraId="3D989314">
      <w:pPr>
        <w:jc w:val="both"/>
        <w:rPr>
          <w:rFonts w:ascii="Arial" w:hAnsi="Arial" w:cs="Arial"/>
          <w:color w:val="FF0000"/>
          <w:lang w:val="sr-Cyrl-CS"/>
        </w:rPr>
      </w:pPr>
    </w:p>
    <w:p w14:paraId="3A38C649">
      <w:pPr>
        <w:jc w:val="both"/>
        <w:rPr>
          <w:rFonts w:ascii="Arial" w:hAnsi="Arial" w:cs="Arial"/>
          <w:color w:val="FF0000"/>
          <w:lang w:val="sr-Cyrl-CS"/>
        </w:rPr>
      </w:pPr>
    </w:p>
    <w:p w14:paraId="4C42AC5D">
      <w:pPr>
        <w:jc w:val="both"/>
        <w:rPr>
          <w:rFonts w:ascii="Arial" w:hAnsi="Arial" w:cs="Arial"/>
          <w:color w:val="FF0000"/>
          <w:lang w:val="sr-Cyrl-CS"/>
        </w:rPr>
      </w:pPr>
    </w:p>
    <w:p w14:paraId="02A672B1">
      <w:pPr>
        <w:jc w:val="both"/>
        <w:rPr>
          <w:rFonts w:ascii="Arial" w:hAnsi="Arial" w:cs="Arial"/>
          <w:color w:val="FF0000"/>
          <w:lang w:val="sr-Cyrl-CS"/>
        </w:rPr>
      </w:pPr>
    </w:p>
    <w:p w14:paraId="2DEC9961">
      <w:pPr>
        <w:jc w:val="both"/>
        <w:rPr>
          <w:rFonts w:ascii="Arial" w:hAnsi="Arial" w:cs="Arial"/>
          <w:color w:val="FF0000"/>
          <w:lang w:val="sr-Cyrl-CS"/>
        </w:rPr>
      </w:pPr>
    </w:p>
    <w:p w14:paraId="72652355">
      <w:pPr>
        <w:jc w:val="both"/>
        <w:rPr>
          <w:rFonts w:ascii="Arial" w:hAnsi="Arial" w:cs="Arial"/>
          <w:color w:val="FF0000"/>
          <w:lang w:val="sr-Cyrl-CS"/>
        </w:rPr>
      </w:pPr>
    </w:p>
    <w:p w14:paraId="008CE14C">
      <w:pPr>
        <w:jc w:val="both"/>
        <w:rPr>
          <w:rFonts w:ascii="Arial" w:hAnsi="Arial" w:cs="Arial"/>
          <w:color w:val="FF0000"/>
          <w:lang w:val="sr-Cyrl-CS"/>
        </w:rPr>
      </w:pPr>
    </w:p>
    <w:p w14:paraId="6759FBB3">
      <w:pPr>
        <w:jc w:val="both"/>
        <w:rPr>
          <w:rFonts w:ascii="Arial" w:hAnsi="Arial" w:cs="Arial"/>
          <w:color w:val="FF0000"/>
          <w:lang w:val="sr-Cyrl-CS"/>
        </w:rPr>
      </w:pPr>
    </w:p>
    <w:p w14:paraId="05C186E6">
      <w:pPr>
        <w:jc w:val="both"/>
        <w:rPr>
          <w:rFonts w:ascii="Arial" w:hAnsi="Arial" w:cs="Arial"/>
          <w:color w:val="FF0000"/>
          <w:lang w:val="sr-Cyrl-CS"/>
        </w:rPr>
      </w:pPr>
    </w:p>
    <w:p w14:paraId="25719F72">
      <w:pPr>
        <w:rPr>
          <w:rFonts w:ascii="Arial" w:hAnsi="Arial" w:cs="Arial"/>
          <w:b/>
          <w:color w:val="0070C0"/>
          <w:sz w:val="24"/>
          <w:szCs w:val="24"/>
          <w:lang w:val="sr-Cyrl-CS"/>
        </w:rPr>
      </w:pPr>
      <w:r>
        <w:rPr>
          <w:rFonts w:ascii="Arial" w:hAnsi="Arial" w:cs="Arial"/>
          <w:b/>
          <w:color w:val="0070C0"/>
          <w:sz w:val="24"/>
          <w:szCs w:val="24"/>
          <w:lang w:val="sr-Cyrl-CS"/>
        </w:rPr>
        <w:t xml:space="preserve">                                                        </w:t>
      </w:r>
    </w:p>
    <w:p w14:paraId="2A48A442">
      <w:pPr>
        <w:rPr>
          <w:rFonts w:ascii="Arial" w:hAnsi="Arial" w:cs="Arial"/>
          <w:b/>
          <w:color w:val="0070C0"/>
          <w:sz w:val="24"/>
          <w:szCs w:val="24"/>
          <w:lang w:val="sr-Cyrl-CS"/>
        </w:rPr>
      </w:pPr>
    </w:p>
    <w:p w14:paraId="5A1ACBB9">
      <w:pPr>
        <w:rPr>
          <w:rFonts w:ascii="Arial" w:hAnsi="Arial" w:cs="Arial"/>
          <w:b/>
          <w:color w:val="0070C0"/>
          <w:sz w:val="24"/>
          <w:szCs w:val="24"/>
          <w:lang w:val="sr-Cyrl-CS"/>
        </w:rPr>
      </w:pPr>
    </w:p>
    <w:p w14:paraId="0A3B3A9B">
      <w:pPr>
        <w:rPr>
          <w:rFonts w:ascii="Arial" w:hAnsi="Arial" w:cs="Arial"/>
          <w:b/>
          <w:color w:val="0070C0"/>
          <w:sz w:val="24"/>
          <w:szCs w:val="24"/>
          <w:lang w:val="sr-Cyrl-CS"/>
        </w:rPr>
      </w:pPr>
    </w:p>
    <w:p w14:paraId="3744FFFA">
      <w:pPr>
        <w:rPr>
          <w:rFonts w:ascii="Arial" w:hAnsi="Arial" w:cs="Arial"/>
          <w:b/>
          <w:color w:val="0070C0"/>
          <w:sz w:val="24"/>
          <w:szCs w:val="24"/>
          <w:lang w:val="sr-Cyrl-CS"/>
        </w:rPr>
      </w:pPr>
    </w:p>
    <w:p w14:paraId="4C230BAD">
      <w:pPr>
        <w:rPr>
          <w:rFonts w:ascii="Arial" w:hAnsi="Arial" w:cs="Arial"/>
          <w:b/>
          <w:color w:val="0070C0"/>
          <w:sz w:val="24"/>
          <w:szCs w:val="24"/>
          <w:lang w:val="sr-Cyrl-CS"/>
        </w:rPr>
      </w:pPr>
    </w:p>
    <w:p w14:paraId="5C2065DE">
      <w:pPr>
        <w:rPr>
          <w:rFonts w:ascii="Arial" w:hAnsi="Arial" w:cs="Arial"/>
          <w:b/>
          <w:color w:val="0070C0"/>
          <w:sz w:val="24"/>
          <w:szCs w:val="24"/>
          <w:lang w:val="sr-Cyrl-CS"/>
        </w:rPr>
      </w:pPr>
    </w:p>
    <w:p w14:paraId="17EA7AEC">
      <w:pPr>
        <w:rPr>
          <w:rFonts w:ascii="Arial" w:hAnsi="Arial" w:cs="Arial"/>
          <w:b/>
          <w:color w:val="0070C0"/>
          <w:sz w:val="24"/>
          <w:szCs w:val="24"/>
          <w:lang w:val="sr-Cyrl-CS"/>
        </w:rPr>
      </w:pPr>
    </w:p>
    <w:p w14:paraId="1B14A24F">
      <w:pPr>
        <w:rPr>
          <w:rFonts w:ascii="Arial" w:hAnsi="Arial" w:cs="Arial"/>
          <w:b/>
          <w:color w:val="0070C0"/>
          <w:sz w:val="24"/>
          <w:szCs w:val="24"/>
          <w:lang w:val="sr-Cyrl-CS"/>
        </w:rPr>
      </w:pPr>
      <w:r>
        <w:rPr>
          <w:rFonts w:ascii="Arial" w:hAnsi="Arial" w:cs="Arial"/>
          <w:b/>
          <w:color w:val="0070C0"/>
          <w:sz w:val="24"/>
          <w:szCs w:val="24"/>
          <w:lang w:val="sr-Cyrl-CS"/>
        </w:rPr>
        <w:t xml:space="preserve">                                            </w:t>
      </w:r>
    </w:p>
    <w:p w14:paraId="150473F5">
      <w:pPr>
        <w:rPr>
          <w:rFonts w:ascii="Arial" w:hAnsi="Arial" w:cs="Arial"/>
          <w:b/>
          <w:color w:val="0070C0"/>
          <w:sz w:val="24"/>
          <w:szCs w:val="24"/>
          <w:lang w:val="sr-Cyrl-CS"/>
        </w:rPr>
      </w:pPr>
    </w:p>
    <w:p w14:paraId="753800C0">
      <w:pPr>
        <w:rPr>
          <w:rFonts w:cs="Calibri"/>
          <w:b/>
          <w:color w:val="000000" w:themeColor="text1"/>
          <w:sz w:val="24"/>
          <w:szCs w:val="24"/>
          <w:lang w:val="sr-Cyrl-CS"/>
        </w:rPr>
      </w:pPr>
      <w:r>
        <w:rPr>
          <w:rFonts w:ascii="Arial" w:hAnsi="Arial" w:cs="Arial"/>
          <w:b/>
          <w:color w:val="0070C0"/>
          <w:sz w:val="24"/>
          <w:szCs w:val="24"/>
          <w:lang w:val="sr-Cyrl-CS"/>
        </w:rPr>
        <w:t xml:space="preserve">                                                     </w:t>
      </w:r>
      <w:r>
        <w:rPr>
          <w:rFonts w:cs="Calibri"/>
          <w:b/>
          <w:color w:val="000000" w:themeColor="text1"/>
          <w:sz w:val="24"/>
          <w:szCs w:val="24"/>
          <w:lang w:val="sr-Cyrl-CS"/>
        </w:rPr>
        <w:t>МОДЕЛ УГОВОРА</w:t>
      </w:r>
    </w:p>
    <w:p w14:paraId="5828CA11">
      <w:pPr>
        <w:rPr>
          <w:rFonts w:cs="Calibri"/>
          <w:b/>
          <w:color w:val="000000" w:themeColor="text1"/>
          <w:sz w:val="24"/>
          <w:szCs w:val="24"/>
          <w:lang w:val="sr-Cyrl-CS"/>
        </w:rPr>
      </w:pPr>
    </w:p>
    <w:p w14:paraId="7536A24B">
      <w:pPr>
        <w:rPr>
          <w:rFonts w:cs="Calibri"/>
          <w:b/>
          <w:color w:val="000000" w:themeColor="text1"/>
          <w:sz w:val="24"/>
          <w:szCs w:val="24"/>
          <w:lang w:val="sr-Cyrl-CS"/>
        </w:rPr>
      </w:pPr>
    </w:p>
    <w:p w14:paraId="08FBB7E8">
      <w:pPr>
        <w:jc w:val="center"/>
        <w:rPr>
          <w:rFonts w:cs="Calibri"/>
          <w:b/>
          <w:color w:val="000000" w:themeColor="text1"/>
          <w:sz w:val="24"/>
          <w:szCs w:val="24"/>
          <w:lang w:val="sr-Cyrl-CS"/>
        </w:rPr>
      </w:pPr>
    </w:p>
    <w:p w14:paraId="71AC2A9F">
      <w:pPr>
        <w:pStyle w:val="19"/>
        <w:tabs>
          <w:tab w:val="left" w:pos="567"/>
        </w:tabs>
        <w:spacing w:line="276" w:lineRule="auto"/>
        <w:ind w:left="0"/>
        <w:jc w:val="center"/>
        <w:rPr>
          <w:rFonts w:cs="Calibri"/>
          <w:b/>
          <w:color w:val="000000" w:themeColor="text1"/>
          <w:sz w:val="24"/>
          <w:szCs w:val="24"/>
          <w:lang w:val="sr-Cyrl-CS"/>
        </w:rPr>
      </w:pPr>
      <w:r>
        <w:rPr>
          <w:rFonts w:cs="Calibri"/>
          <w:b/>
          <w:color w:val="000000" w:themeColor="text1"/>
          <w:sz w:val="24"/>
          <w:szCs w:val="24"/>
          <w:lang w:val="sr-Cyrl-CS"/>
        </w:rPr>
        <w:t>ЈНМВ – НАРУЏБЕНИЦОМ бр-1/2</w:t>
      </w:r>
      <w:r>
        <w:rPr>
          <w:rFonts w:hint="default" w:cs="Calibri"/>
          <w:b/>
          <w:color w:val="000000" w:themeColor="text1"/>
          <w:sz w:val="24"/>
          <w:szCs w:val="24"/>
          <w:lang w:val="sr-Cyrl-RS"/>
        </w:rPr>
        <w:t>6</w:t>
      </w:r>
      <w:r>
        <w:rPr>
          <w:rFonts w:cs="Calibri"/>
          <w:b/>
          <w:color w:val="000000" w:themeColor="text1"/>
          <w:sz w:val="24"/>
          <w:szCs w:val="24"/>
          <w:lang w:val="sr-Cyrl-CS"/>
        </w:rPr>
        <w:t xml:space="preserve">   -   набавка  добара – </w:t>
      </w:r>
    </w:p>
    <w:p w14:paraId="48B6FF43">
      <w:pPr>
        <w:pStyle w:val="19"/>
        <w:tabs>
          <w:tab w:val="left" w:pos="567"/>
        </w:tabs>
        <w:spacing w:line="276" w:lineRule="auto"/>
        <w:ind w:left="0"/>
        <w:jc w:val="center"/>
        <w:rPr>
          <w:rFonts w:cs="Calibri"/>
          <w:b/>
          <w:color w:val="000000" w:themeColor="text1"/>
          <w:sz w:val="24"/>
          <w:szCs w:val="24"/>
          <w:lang w:val="sr-Cyrl-CS"/>
        </w:rPr>
      </w:pPr>
      <w:r>
        <w:rPr>
          <w:b/>
          <w:color w:val="000000" w:themeColor="text1"/>
        </w:rPr>
        <w:t xml:space="preserve">бензин: </w:t>
      </w:r>
      <w:r>
        <w:rPr>
          <w:b/>
          <w:color w:val="000000" w:themeColor="text1"/>
          <w:lang w:val="sr-Cyrl-CS"/>
        </w:rPr>
        <w:t>ОРН 09132100, и дизел: ОРН 09134200/</w:t>
      </w:r>
    </w:p>
    <w:p w14:paraId="12185B0D">
      <w:pPr>
        <w:pStyle w:val="19"/>
        <w:tabs>
          <w:tab w:val="left" w:pos="567"/>
        </w:tabs>
        <w:spacing w:line="276" w:lineRule="auto"/>
        <w:ind w:left="0"/>
        <w:jc w:val="center"/>
        <w:rPr>
          <w:rFonts w:cs="Calibri"/>
          <w:b/>
          <w:color w:val="000000" w:themeColor="text1"/>
          <w:sz w:val="24"/>
          <w:szCs w:val="24"/>
          <w:lang w:val="sr-Cyrl-CS"/>
        </w:rPr>
      </w:pPr>
    </w:p>
    <w:p w14:paraId="39226A03">
      <w:pPr>
        <w:jc w:val="both"/>
        <w:rPr>
          <w:rFonts w:cs="Calibri"/>
          <w:color w:val="000000" w:themeColor="text1"/>
          <w:sz w:val="24"/>
          <w:szCs w:val="24"/>
          <w:lang w:val="sr-Cyrl-CS"/>
        </w:rPr>
      </w:pPr>
    </w:p>
    <w:p w14:paraId="612F7470">
      <w:pPr>
        <w:ind w:firstLine="720"/>
        <w:jc w:val="both"/>
        <w:rPr>
          <w:rFonts w:cs="Calibri"/>
          <w:color w:val="000000" w:themeColor="text1"/>
          <w:lang w:val="sr-Cyrl-CS"/>
        </w:rPr>
      </w:pPr>
      <w:r>
        <w:rPr>
          <w:rFonts w:cs="Calibri"/>
          <w:color w:val="000000" w:themeColor="text1"/>
          <w:lang w:val="sr-Cyrl-CS"/>
        </w:rPr>
        <w:t>Закључен дана:____________ 202</w:t>
      </w:r>
      <w:r>
        <w:rPr>
          <w:rFonts w:cs="Calibri"/>
          <w:color w:val="000000" w:themeColor="text1"/>
          <w:lang w:val="sr-Latn-CS"/>
        </w:rPr>
        <w:t>5</w:t>
      </w:r>
      <w:r>
        <w:rPr>
          <w:rFonts w:cs="Calibri"/>
          <w:color w:val="000000" w:themeColor="text1"/>
          <w:lang w:val="sr-Cyrl-CS"/>
        </w:rPr>
        <w:t>. године у Бачкој Тополи измећу:</w:t>
      </w:r>
    </w:p>
    <w:p w14:paraId="382810FF">
      <w:pPr>
        <w:jc w:val="both"/>
        <w:rPr>
          <w:rFonts w:cs="Calibri"/>
          <w:color w:val="000000" w:themeColor="text1"/>
          <w:lang w:val="sr-Cyrl-CS"/>
        </w:rPr>
      </w:pPr>
    </w:p>
    <w:p w14:paraId="4BAA9002">
      <w:pPr>
        <w:jc w:val="both"/>
        <w:rPr>
          <w:rFonts w:cs="Calibri"/>
          <w:color w:val="000000" w:themeColor="text1"/>
          <w:lang w:val="sr-Cyrl-CS"/>
        </w:rPr>
      </w:pPr>
      <w:r>
        <w:rPr>
          <w:rFonts w:cs="Calibri"/>
          <w:color w:val="000000" w:themeColor="text1"/>
          <w:lang w:val="sr-Cyrl-CS"/>
        </w:rPr>
        <w:t xml:space="preserve">1.    </w:t>
      </w:r>
      <w:r>
        <w:rPr>
          <w:rFonts w:cs="Calibri"/>
          <w:b/>
          <w:bCs/>
          <w:color w:val="000000" w:themeColor="text1"/>
          <w:lang w:val="sr-Cyrl-CS"/>
        </w:rPr>
        <w:t>Јавног Предузећа за грађевинско земљиште, урбанистичко планирање и уређење</w:t>
      </w:r>
      <w:r>
        <w:rPr>
          <w:rFonts w:cs="Calibri"/>
          <w:b/>
          <w:bCs/>
          <w:color w:val="000000" w:themeColor="text1"/>
        </w:rPr>
        <w:t xml:space="preserve"> Бачка</w:t>
      </w:r>
      <w:r>
        <w:rPr>
          <w:rFonts w:cs="Calibri"/>
          <w:color w:val="000000" w:themeColor="text1"/>
        </w:rPr>
        <w:t xml:space="preserve"> </w:t>
      </w:r>
      <w:r>
        <w:rPr>
          <w:rFonts w:cs="Calibri"/>
          <w:b/>
          <w:bCs/>
          <w:color w:val="000000" w:themeColor="text1"/>
        </w:rPr>
        <w:t>Топола</w:t>
      </w:r>
      <w:r>
        <w:rPr>
          <w:rFonts w:cs="Calibri"/>
          <w:color w:val="000000" w:themeColor="text1"/>
        </w:rPr>
        <w:t>,</w:t>
      </w:r>
      <w:r>
        <w:rPr>
          <w:rFonts w:cs="Calibri"/>
          <w:color w:val="000000" w:themeColor="text1"/>
          <w:lang w:val="sr-Cyrl-CS"/>
        </w:rPr>
        <w:t xml:space="preserve"> Бачка Топола,   ул. М.Тита бр. 70,</w:t>
      </w:r>
      <w:r>
        <w:rPr>
          <w:rFonts w:cs="Calibri"/>
          <w:b/>
          <w:bCs/>
          <w:color w:val="000000" w:themeColor="text1"/>
          <w:lang w:val="sr-Cyrl-CS"/>
        </w:rPr>
        <w:t xml:space="preserve">   </w:t>
      </w:r>
      <w:r>
        <w:rPr>
          <w:rFonts w:cs="Calibri"/>
          <w:b/>
          <w:bCs/>
          <w:color w:val="000000" w:themeColor="text1"/>
        </w:rPr>
        <w:t xml:space="preserve">матични </w:t>
      </w:r>
      <w:r>
        <w:rPr>
          <w:rFonts w:cs="Calibri"/>
          <w:b/>
          <w:bCs/>
          <w:color w:val="000000" w:themeColor="text1"/>
          <w:lang w:val="sr-Cyrl-CS"/>
        </w:rPr>
        <w:t>б</w:t>
      </w:r>
      <w:r>
        <w:rPr>
          <w:rFonts w:cs="Calibri"/>
          <w:b/>
          <w:bCs/>
          <w:color w:val="000000" w:themeColor="text1"/>
        </w:rPr>
        <w:t xml:space="preserve">рој: 08654930, </w:t>
      </w:r>
      <w:r>
        <w:rPr>
          <w:rFonts w:cs="Calibri"/>
          <w:b/>
          <w:bCs/>
          <w:color w:val="000000" w:themeColor="text1"/>
          <w:lang w:val="sr-Cyrl-CS"/>
        </w:rPr>
        <w:t xml:space="preserve">  </w:t>
      </w:r>
      <w:r>
        <w:rPr>
          <w:rFonts w:cs="Calibri"/>
          <w:b/>
          <w:bCs/>
          <w:color w:val="000000" w:themeColor="text1"/>
        </w:rPr>
        <w:t xml:space="preserve">ПИБ 101444490, </w:t>
      </w:r>
      <w:r>
        <w:rPr>
          <w:rFonts w:cs="Calibri"/>
          <w:b/>
          <w:bCs/>
          <w:color w:val="000000" w:themeColor="text1"/>
          <w:lang w:val="sr-Cyrl-CS"/>
        </w:rPr>
        <w:t xml:space="preserve">  </w:t>
      </w:r>
      <w:r>
        <w:rPr>
          <w:rFonts w:cs="Calibri"/>
          <w:b/>
          <w:bCs/>
          <w:color w:val="000000" w:themeColor="text1"/>
        </w:rPr>
        <w:t xml:space="preserve">текући рачун: 160-462282-39, </w:t>
      </w:r>
      <w:r>
        <w:rPr>
          <w:rFonts w:cs="Calibri"/>
          <w:b/>
          <w:bCs/>
          <w:color w:val="000000" w:themeColor="text1"/>
          <w:lang w:val="sr-Cyrl-CS"/>
        </w:rPr>
        <w:t xml:space="preserve">код </w:t>
      </w:r>
      <w:r>
        <w:rPr>
          <w:rFonts w:cs="Calibri"/>
          <w:b/>
          <w:bCs/>
          <w:color w:val="000000" w:themeColor="text1"/>
        </w:rPr>
        <w:t xml:space="preserve">Banca Intesa ad Beograd  </w:t>
      </w:r>
      <w:r>
        <w:rPr>
          <w:rFonts w:cs="Calibri"/>
          <w:b/>
          <w:bCs/>
          <w:color w:val="000000" w:themeColor="text1"/>
          <w:lang w:val="sr-Cyrl-CS"/>
        </w:rPr>
        <w:t xml:space="preserve">, </w:t>
      </w:r>
      <w:r>
        <w:rPr>
          <w:rFonts w:cs="Calibri"/>
          <w:color w:val="000000" w:themeColor="text1"/>
          <w:lang w:val="sr-Cyrl-CS"/>
        </w:rPr>
        <w:t xml:space="preserve">кога заступа в.д. директора  Драгана Огњеновић </w:t>
      </w:r>
      <w:r>
        <w:rPr>
          <w:rFonts w:cs="Calibri"/>
          <w:color w:val="000000" w:themeColor="text1"/>
        </w:rPr>
        <w:t xml:space="preserve"> </w:t>
      </w:r>
      <w:r>
        <w:rPr>
          <w:rFonts w:cs="Calibri"/>
          <w:color w:val="000000" w:themeColor="text1"/>
          <w:lang w:val="sr-Cyrl-CS"/>
        </w:rPr>
        <w:t xml:space="preserve">дипл. економиста,. директор, </w:t>
      </w:r>
      <w:r>
        <w:rPr>
          <w:rFonts w:cs="Calibri"/>
          <w:color w:val="000000" w:themeColor="text1"/>
        </w:rPr>
        <w:t xml:space="preserve">с једне стране </w:t>
      </w:r>
    </w:p>
    <w:p w14:paraId="5BCAB110">
      <w:pPr>
        <w:jc w:val="both"/>
        <w:rPr>
          <w:rFonts w:cs="Calibri"/>
          <w:color w:val="000000" w:themeColor="text1"/>
          <w:lang w:val="sr-Cyrl-CS"/>
        </w:rPr>
      </w:pPr>
      <w:r>
        <w:rPr>
          <w:rFonts w:cs="Calibri"/>
          <w:color w:val="000000" w:themeColor="text1"/>
        </w:rPr>
        <w:t xml:space="preserve">(у даљем тексту: </w:t>
      </w:r>
      <w:r>
        <w:rPr>
          <w:rFonts w:cs="Calibri"/>
          <w:color w:val="000000" w:themeColor="text1"/>
          <w:u w:val="single"/>
        </w:rPr>
        <w:t>Наручи</w:t>
      </w:r>
      <w:r>
        <w:rPr>
          <w:rFonts w:cs="Calibri"/>
          <w:color w:val="000000" w:themeColor="text1"/>
          <w:u w:val="single"/>
          <w:lang w:val="sr-Cyrl-CS"/>
        </w:rPr>
        <w:t>лац</w:t>
      </w:r>
      <w:r>
        <w:rPr>
          <w:rFonts w:cs="Calibri"/>
          <w:color w:val="000000" w:themeColor="text1"/>
          <w:lang w:val="sr-Cyrl-CS"/>
        </w:rPr>
        <w:t xml:space="preserve"> услуга</w:t>
      </w:r>
      <w:r>
        <w:rPr>
          <w:rFonts w:cs="Calibri"/>
          <w:color w:val="000000" w:themeColor="text1"/>
        </w:rPr>
        <w:t>)</w:t>
      </w:r>
      <w:r>
        <w:rPr>
          <w:rFonts w:cs="Calibri"/>
          <w:color w:val="000000" w:themeColor="text1"/>
          <w:lang w:val="sr-Cyrl-CS"/>
        </w:rPr>
        <w:t xml:space="preserve">, </w:t>
      </w:r>
      <w:r>
        <w:rPr>
          <w:rFonts w:cs="Calibri"/>
          <w:color w:val="000000" w:themeColor="text1"/>
        </w:rPr>
        <w:t xml:space="preserve"> и</w:t>
      </w:r>
    </w:p>
    <w:p w14:paraId="3CE8DAC1">
      <w:pPr>
        <w:jc w:val="both"/>
        <w:rPr>
          <w:rFonts w:cs="Calibri"/>
          <w:color w:val="000000" w:themeColor="text1"/>
          <w:lang w:val="sr-Cyrl-CS"/>
        </w:rPr>
      </w:pPr>
    </w:p>
    <w:p w14:paraId="578E7655">
      <w:pPr>
        <w:jc w:val="both"/>
        <w:rPr>
          <w:rFonts w:cs="Calibri"/>
          <w:bCs/>
          <w:color w:val="000000" w:themeColor="text1"/>
          <w:lang w:val="sr-Cyrl-CS"/>
        </w:rPr>
      </w:pPr>
      <w:r>
        <w:rPr>
          <w:rFonts w:cs="Calibri"/>
          <w:color w:val="000000" w:themeColor="text1"/>
        </w:rPr>
        <w:t xml:space="preserve">2. </w:t>
      </w:r>
      <w:r>
        <w:rPr>
          <w:rFonts w:cs="Calibri"/>
          <w:color w:val="000000" w:themeColor="text1"/>
          <w:lang w:val="sr-Cyrl-CS"/>
        </w:rPr>
        <w:t>_________________________________________________________________________</w:t>
      </w:r>
      <w:r>
        <w:rPr>
          <w:rFonts w:cs="Calibri"/>
          <w:bCs/>
          <w:color w:val="000000" w:themeColor="text1"/>
        </w:rPr>
        <w:t>,</w:t>
      </w:r>
      <w:r>
        <w:rPr>
          <w:rFonts w:cs="Calibri"/>
          <w:bCs/>
          <w:color w:val="000000" w:themeColor="text1"/>
          <w:lang w:val="sr-Cyrl-CS"/>
        </w:rPr>
        <w:t xml:space="preserve"> </w:t>
      </w:r>
    </w:p>
    <w:p w14:paraId="2FF56EE5">
      <w:pPr>
        <w:jc w:val="both"/>
        <w:rPr>
          <w:rFonts w:cs="Calibri"/>
          <w:iCs/>
          <w:color w:val="000000" w:themeColor="text1"/>
          <w:lang w:val="sr-Cyrl-CS"/>
        </w:rPr>
      </w:pPr>
    </w:p>
    <w:p w14:paraId="29D0473C">
      <w:pPr>
        <w:jc w:val="both"/>
        <w:rPr>
          <w:rFonts w:cs="Calibri"/>
          <w:color w:val="000000" w:themeColor="text1"/>
          <w:lang w:val="sr-Cyrl-CS"/>
        </w:rPr>
      </w:pPr>
      <w:r>
        <w:rPr>
          <w:rFonts w:cs="Calibri"/>
          <w:iCs/>
          <w:color w:val="000000" w:themeColor="text1"/>
        </w:rPr>
        <w:t xml:space="preserve">са седиштем у </w:t>
      </w:r>
      <w:r>
        <w:rPr>
          <w:rFonts w:cs="Calibri"/>
          <w:iCs/>
          <w:color w:val="000000" w:themeColor="text1"/>
          <w:lang w:val="sr-Cyrl-CS"/>
        </w:rPr>
        <w:t>_______________________</w:t>
      </w:r>
      <w:r>
        <w:rPr>
          <w:rFonts w:cs="Calibri"/>
          <w:iCs/>
          <w:color w:val="000000" w:themeColor="text1"/>
        </w:rPr>
        <w:t xml:space="preserve">, улица </w:t>
      </w:r>
      <w:r>
        <w:rPr>
          <w:rFonts w:cs="Calibri"/>
          <w:iCs/>
          <w:color w:val="000000" w:themeColor="text1"/>
          <w:lang w:val="sr-Cyrl-CS"/>
        </w:rPr>
        <w:t>_________________________________</w:t>
      </w:r>
      <w:r>
        <w:rPr>
          <w:rFonts w:cs="Calibri"/>
          <w:iCs/>
          <w:color w:val="000000" w:themeColor="text1"/>
        </w:rPr>
        <w:t>,</w:t>
      </w:r>
    </w:p>
    <w:p w14:paraId="3B1DD977">
      <w:pPr>
        <w:jc w:val="both"/>
        <w:rPr>
          <w:rFonts w:cs="Calibri"/>
          <w:color w:val="000000" w:themeColor="text1"/>
          <w:lang w:val="sr-Cyrl-CS"/>
        </w:rPr>
      </w:pPr>
    </w:p>
    <w:p w14:paraId="7EBF1B62">
      <w:pPr>
        <w:jc w:val="both"/>
        <w:rPr>
          <w:rFonts w:cs="Calibri"/>
          <w:color w:val="000000" w:themeColor="text1"/>
          <w:lang w:val="sr-Cyrl-CS"/>
        </w:rPr>
      </w:pPr>
      <w:r>
        <w:rPr>
          <w:rFonts w:cs="Calibri"/>
          <w:color w:val="000000" w:themeColor="text1"/>
        </w:rPr>
        <w:t>матични број:</w:t>
      </w:r>
      <w:r>
        <w:rPr>
          <w:rFonts w:cs="Calibri"/>
          <w:color w:val="000000" w:themeColor="text1"/>
          <w:lang w:val="sr-Cyrl-CS"/>
        </w:rPr>
        <w:t>________________________</w:t>
      </w:r>
      <w:r>
        <w:rPr>
          <w:rFonts w:cs="Calibri"/>
          <w:b/>
          <w:bCs/>
          <w:color w:val="000000" w:themeColor="text1"/>
        </w:rPr>
        <w:t xml:space="preserve">, </w:t>
      </w:r>
      <w:r>
        <w:rPr>
          <w:rFonts w:cs="Calibri"/>
          <w:color w:val="000000" w:themeColor="text1"/>
        </w:rPr>
        <w:t>ПИБ</w:t>
      </w:r>
      <w:r>
        <w:rPr>
          <w:rFonts w:cs="Calibri"/>
          <w:color w:val="000000" w:themeColor="text1"/>
          <w:lang w:val="sr-Cyrl-CS"/>
        </w:rPr>
        <w:t>: __________________________________</w:t>
      </w:r>
      <w:r>
        <w:rPr>
          <w:rFonts w:cs="Calibri"/>
          <w:color w:val="000000" w:themeColor="text1"/>
        </w:rPr>
        <w:t xml:space="preserve">, </w:t>
      </w:r>
    </w:p>
    <w:p w14:paraId="1DC91BAD">
      <w:pPr>
        <w:jc w:val="both"/>
        <w:rPr>
          <w:rFonts w:cs="Calibri"/>
          <w:color w:val="000000" w:themeColor="text1"/>
          <w:lang w:val="sr-Cyrl-CS"/>
        </w:rPr>
      </w:pPr>
    </w:p>
    <w:p w14:paraId="03118D09">
      <w:pPr>
        <w:jc w:val="both"/>
        <w:rPr>
          <w:rFonts w:cs="Calibri"/>
          <w:b/>
          <w:bCs/>
          <w:color w:val="000000" w:themeColor="text1"/>
          <w:lang w:val="sr-Cyrl-CS"/>
        </w:rPr>
      </w:pPr>
      <w:r>
        <w:rPr>
          <w:rFonts w:cs="Calibri"/>
          <w:color w:val="000000" w:themeColor="text1"/>
        </w:rPr>
        <w:t>текући рачун:</w:t>
      </w:r>
      <w:r>
        <w:rPr>
          <w:rFonts w:cs="Calibri"/>
          <w:color w:val="000000" w:themeColor="text1"/>
          <w:lang w:val="sr-Cyrl-CS"/>
        </w:rPr>
        <w:t>___________________________код  _____________________________банке</w:t>
      </w:r>
      <w:r>
        <w:rPr>
          <w:rFonts w:cs="Calibri"/>
          <w:b/>
          <w:bCs/>
          <w:color w:val="000000" w:themeColor="text1"/>
        </w:rPr>
        <w:t xml:space="preserve">, </w:t>
      </w:r>
    </w:p>
    <w:p w14:paraId="5CCE140B">
      <w:pPr>
        <w:jc w:val="both"/>
        <w:rPr>
          <w:rFonts w:cs="Calibri"/>
          <w:b/>
          <w:bCs/>
          <w:color w:val="000000" w:themeColor="text1"/>
          <w:lang w:val="sr-Cyrl-CS"/>
        </w:rPr>
      </w:pPr>
    </w:p>
    <w:p w14:paraId="4331046C">
      <w:pPr>
        <w:jc w:val="both"/>
        <w:rPr>
          <w:rFonts w:cs="Calibri"/>
          <w:color w:val="000000" w:themeColor="text1"/>
          <w:lang w:val="sr-Cyrl-CS"/>
        </w:rPr>
      </w:pPr>
      <w:r>
        <w:rPr>
          <w:rFonts w:cs="Calibri"/>
          <w:color w:val="000000" w:themeColor="text1"/>
        </w:rPr>
        <w:t>кога</w:t>
      </w:r>
      <w:r>
        <w:rPr>
          <w:rFonts w:cs="Calibri"/>
          <w:b/>
          <w:bCs/>
          <w:color w:val="000000" w:themeColor="text1"/>
        </w:rPr>
        <w:t xml:space="preserve"> </w:t>
      </w:r>
      <w:r>
        <w:rPr>
          <w:rFonts w:cs="Calibri"/>
          <w:color w:val="000000" w:themeColor="text1"/>
        </w:rPr>
        <w:t>заступа</w:t>
      </w:r>
      <w:r>
        <w:rPr>
          <w:rFonts w:cs="Calibri"/>
          <w:color w:val="000000" w:themeColor="text1"/>
          <w:lang w:val="sr-Cyrl-CS"/>
        </w:rPr>
        <w:t xml:space="preserve">  _________________</w:t>
      </w:r>
      <w:r>
        <w:rPr>
          <w:rFonts w:cs="Calibri"/>
          <w:color w:val="000000" w:themeColor="text1"/>
          <w:lang w:val="hu-HU"/>
        </w:rPr>
        <w:t>_____</w:t>
      </w:r>
      <w:r>
        <w:rPr>
          <w:rFonts w:cs="Calibri"/>
          <w:color w:val="000000" w:themeColor="text1"/>
          <w:lang w:val="sr-Cyrl-CS"/>
        </w:rPr>
        <w:t>_________________ директор (</w:t>
      </w:r>
      <w:r>
        <w:rPr>
          <w:rFonts w:cs="Calibri"/>
          <w:color w:val="000000" w:themeColor="text1"/>
        </w:rPr>
        <w:t>у даљем тексту:</w:t>
      </w:r>
    </w:p>
    <w:p w14:paraId="3E980199">
      <w:pPr>
        <w:jc w:val="both"/>
        <w:rPr>
          <w:rFonts w:cs="Calibri"/>
          <w:color w:val="000000" w:themeColor="text1"/>
          <w:lang w:val="sr-Cyrl-CS"/>
        </w:rPr>
      </w:pPr>
    </w:p>
    <w:p w14:paraId="2E57A539">
      <w:pPr>
        <w:jc w:val="both"/>
        <w:rPr>
          <w:rFonts w:cs="Calibri"/>
          <w:color w:val="000000" w:themeColor="text1"/>
          <w:lang w:val="sr-Cyrl-CS"/>
        </w:rPr>
      </w:pPr>
      <w:r>
        <w:rPr>
          <w:rFonts w:cs="Calibri"/>
          <w:color w:val="000000" w:themeColor="text1"/>
          <w:u w:val="single"/>
        </w:rPr>
        <w:t>И</w:t>
      </w:r>
      <w:r>
        <w:rPr>
          <w:rFonts w:cs="Calibri"/>
          <w:color w:val="000000" w:themeColor="text1"/>
          <w:u w:val="single"/>
          <w:lang w:val="sr-Cyrl-CS"/>
        </w:rPr>
        <w:t>зврш</w:t>
      </w:r>
      <w:r>
        <w:rPr>
          <w:rFonts w:cs="Calibri"/>
          <w:color w:val="000000" w:themeColor="text1"/>
          <w:u w:val="single"/>
        </w:rPr>
        <w:t xml:space="preserve">илац </w:t>
      </w:r>
      <w:r>
        <w:rPr>
          <w:rFonts w:cs="Calibri"/>
          <w:color w:val="000000" w:themeColor="text1"/>
          <w:u w:val="single"/>
          <w:lang w:val="sr-Cyrl-CS"/>
        </w:rPr>
        <w:t>услуга</w:t>
      </w:r>
      <w:r>
        <w:rPr>
          <w:rFonts w:cs="Calibri"/>
          <w:color w:val="000000" w:themeColor="text1"/>
        </w:rPr>
        <w:t>)</w:t>
      </w:r>
      <w:r>
        <w:rPr>
          <w:rFonts w:cs="Calibri"/>
          <w:color w:val="000000" w:themeColor="text1"/>
          <w:lang w:val="sr-Cyrl-CS"/>
        </w:rPr>
        <w:t>,</w:t>
      </w:r>
      <w:r>
        <w:rPr>
          <w:rFonts w:cs="Calibri"/>
          <w:color w:val="000000" w:themeColor="text1"/>
        </w:rPr>
        <w:t xml:space="preserve"> с друге</w:t>
      </w:r>
      <w:r>
        <w:rPr>
          <w:rFonts w:cs="Calibri"/>
          <w:color w:val="000000" w:themeColor="text1"/>
          <w:lang w:val="sr-Cyrl-CS"/>
        </w:rPr>
        <w:t xml:space="preserve">  </w:t>
      </w:r>
      <w:r>
        <w:rPr>
          <w:rFonts w:cs="Calibri"/>
          <w:color w:val="000000" w:themeColor="text1"/>
        </w:rPr>
        <w:t>стране</w:t>
      </w:r>
      <w:r>
        <w:rPr>
          <w:rFonts w:cs="Calibri"/>
          <w:color w:val="000000" w:themeColor="text1"/>
          <w:lang w:val="sr-Cyrl-CS"/>
        </w:rPr>
        <w:t>, н</w:t>
      </w:r>
      <w:r>
        <w:rPr>
          <w:rFonts w:cs="Calibri"/>
          <w:color w:val="000000" w:themeColor="text1"/>
        </w:rPr>
        <w:t>а начин и условима како следи</w:t>
      </w:r>
      <w:r>
        <w:rPr>
          <w:rFonts w:cs="Calibri"/>
          <w:color w:val="000000" w:themeColor="text1"/>
          <w:lang w:val="sr-Cyrl-CS"/>
        </w:rPr>
        <w:t>:</w:t>
      </w:r>
    </w:p>
    <w:p w14:paraId="2CD3744D">
      <w:pPr>
        <w:widowControl w:val="0"/>
        <w:ind w:left="585" w:right="495"/>
        <w:jc w:val="both"/>
        <w:rPr>
          <w:rFonts w:eastAsia="HG Mincho Light J" w:cs="Calibri"/>
          <w:b/>
          <w:color w:val="000000" w:themeColor="text1"/>
          <w:lang w:val="sr-Cyrl-CS"/>
        </w:rPr>
      </w:pPr>
    </w:p>
    <w:p w14:paraId="292E5662">
      <w:pPr>
        <w:widowControl w:val="0"/>
        <w:ind w:left="585" w:right="495"/>
        <w:jc w:val="center"/>
        <w:rPr>
          <w:rFonts w:eastAsia="HG Mincho Light J" w:cs="Calibri"/>
          <w:b/>
          <w:color w:val="000000" w:themeColor="text1"/>
          <w:lang w:val="sr-Latn-CS"/>
        </w:rPr>
      </w:pPr>
      <w:r>
        <w:rPr>
          <w:rFonts w:eastAsia="HG Mincho Light J" w:cs="Calibri"/>
          <w:b/>
          <w:color w:val="000000" w:themeColor="text1"/>
          <w:lang w:val="sr-Latn-CS"/>
        </w:rPr>
        <w:t>Члан 1.</w:t>
      </w:r>
    </w:p>
    <w:p w14:paraId="652BB64D">
      <w:pPr>
        <w:widowControl w:val="0"/>
        <w:ind w:left="585" w:right="495"/>
        <w:jc w:val="center"/>
        <w:rPr>
          <w:rFonts w:eastAsia="HG Mincho Light J" w:cs="Calibri"/>
          <w:b/>
          <w:color w:val="000000" w:themeColor="text1"/>
          <w:lang w:val="sr-Latn-CS"/>
        </w:rPr>
      </w:pPr>
    </w:p>
    <w:p w14:paraId="7F8A40E8">
      <w:pPr>
        <w:spacing w:line="20" w:lineRule="atLeast"/>
        <w:rPr>
          <w:rFonts w:cs="Calibri"/>
          <w:color w:val="000000" w:themeColor="text1"/>
          <w:sz w:val="24"/>
          <w:szCs w:val="24"/>
          <w:lang w:val="sr-Cyrl-CS"/>
        </w:rPr>
      </w:pPr>
      <w:r>
        <w:rPr>
          <w:rFonts w:eastAsia="HG Mincho Light J" w:cs="Calibri"/>
          <w:color w:val="000000" w:themeColor="text1"/>
          <w:lang w:val="sr-Cyrl-CS"/>
        </w:rPr>
        <w:t>П</w:t>
      </w:r>
      <w:r>
        <w:rPr>
          <w:rFonts w:eastAsia="HG Mincho Light J" w:cs="Calibri"/>
          <w:color w:val="000000" w:themeColor="text1"/>
          <w:lang w:val="sr-Latn-CS"/>
        </w:rPr>
        <w:t>редмет уговора</w:t>
      </w:r>
      <w:r>
        <w:rPr>
          <w:rFonts w:eastAsia="HG Mincho Light J" w:cs="Calibri"/>
          <w:color w:val="000000" w:themeColor="text1"/>
          <w:lang w:val="sr-Cyrl-CS"/>
        </w:rPr>
        <w:t xml:space="preserve"> је</w:t>
      </w:r>
      <w:r>
        <w:rPr>
          <w:rFonts w:eastAsia="HG Mincho Light J" w:cs="Calibri"/>
          <w:color w:val="000000" w:themeColor="text1"/>
          <w:lang w:val="sr-Latn-CS"/>
        </w:rPr>
        <w:t xml:space="preserve"> јавна набавка</w:t>
      </w:r>
      <w:r>
        <w:rPr>
          <w:rFonts w:eastAsia="HG Mincho Light J" w:cs="Calibri"/>
          <w:color w:val="000000" w:themeColor="text1"/>
          <w:lang w:val="sr-Cyrl-CS"/>
        </w:rPr>
        <w:t xml:space="preserve"> мале вредности – наруџбеницом бр.1/2</w:t>
      </w:r>
      <w:r>
        <w:rPr>
          <w:rFonts w:hint="default" w:eastAsia="HG Mincho Light J" w:cs="Calibri"/>
          <w:color w:val="000000" w:themeColor="text1"/>
          <w:lang w:val="sr-Cyrl-RS"/>
        </w:rPr>
        <w:t>6</w:t>
      </w:r>
      <w:r>
        <w:rPr>
          <w:rFonts w:eastAsia="HG Mincho Light J" w:cs="Calibri"/>
          <w:color w:val="000000" w:themeColor="text1"/>
          <w:lang w:val="sr-Cyrl-CS"/>
        </w:rPr>
        <w:t xml:space="preserve">  - </w:t>
      </w:r>
      <w:r>
        <w:rPr>
          <w:rFonts w:eastAsia="HG Mincho Light J" w:cs="Calibri"/>
          <w:color w:val="000000" w:themeColor="text1"/>
          <w:lang w:val="sr-Latn-CS"/>
        </w:rPr>
        <w:t xml:space="preserve"> </w:t>
      </w:r>
      <w:r>
        <w:rPr>
          <w:rFonts w:cs="Calibri"/>
          <w:b/>
          <w:bCs/>
          <w:color w:val="000000" w:themeColor="text1"/>
          <w:lang w:val="sr-Cyrl-CS"/>
        </w:rPr>
        <w:t xml:space="preserve">добра </w:t>
      </w:r>
      <w:r>
        <w:rPr>
          <w:color w:val="000000" w:themeColor="text1"/>
        </w:rPr>
        <w:t xml:space="preserve">бензин: </w:t>
      </w:r>
      <w:r>
        <w:rPr>
          <w:color w:val="000000" w:themeColor="text1"/>
          <w:lang w:val="sr-Cyrl-CS"/>
        </w:rPr>
        <w:t>ОРН 09132100-4 ,  дизел: ОРН 09134200-9 и течни нафтни гас:09133000-0</w:t>
      </w:r>
    </w:p>
    <w:p w14:paraId="68C51949">
      <w:pPr>
        <w:pStyle w:val="19"/>
        <w:tabs>
          <w:tab w:val="left" w:pos="567"/>
        </w:tabs>
        <w:spacing w:line="276" w:lineRule="auto"/>
        <w:ind w:left="0"/>
        <w:jc w:val="both"/>
        <w:rPr>
          <w:rFonts w:cs="Calibri"/>
          <w:b/>
          <w:color w:val="000000" w:themeColor="text1"/>
        </w:rPr>
      </w:pPr>
    </w:p>
    <w:p w14:paraId="6296F5E8">
      <w:pPr>
        <w:autoSpaceDE w:val="0"/>
        <w:autoSpaceDN w:val="0"/>
        <w:adjustRightInd w:val="0"/>
        <w:jc w:val="center"/>
        <w:rPr>
          <w:rFonts w:cs="Calibri"/>
          <w:b/>
          <w:bCs/>
          <w:color w:val="000000" w:themeColor="text1"/>
        </w:rPr>
      </w:pPr>
      <w:r>
        <w:rPr>
          <w:rFonts w:cs="Calibri"/>
          <w:b/>
          <w:bCs/>
          <w:color w:val="000000" w:themeColor="text1"/>
        </w:rPr>
        <w:t>Члан 2.</w:t>
      </w:r>
    </w:p>
    <w:p w14:paraId="373F668B">
      <w:pPr>
        <w:autoSpaceDE w:val="0"/>
        <w:autoSpaceDN w:val="0"/>
        <w:adjustRightInd w:val="0"/>
        <w:jc w:val="center"/>
        <w:rPr>
          <w:rFonts w:cs="Calibri"/>
          <w:b/>
          <w:bCs/>
          <w:color w:val="000000" w:themeColor="text1"/>
          <w:lang w:val="sr-Cyrl-CS"/>
        </w:rPr>
      </w:pPr>
    </w:p>
    <w:p w14:paraId="20563854">
      <w:pPr>
        <w:ind w:firstLine="720"/>
        <w:jc w:val="both"/>
        <w:rPr>
          <w:rFonts w:cs="Calibri"/>
          <w:color w:val="000000" w:themeColor="text1"/>
        </w:rPr>
      </w:pPr>
      <w:r>
        <w:rPr>
          <w:rFonts w:cs="Calibri"/>
          <w:color w:val="000000" w:themeColor="text1"/>
          <w:lang w:val="sr-Cyrl-CS"/>
        </w:rPr>
        <w:t>Уговор се закључује на износ од__________________</w:t>
      </w:r>
      <w:r>
        <w:rPr>
          <w:rFonts w:cs="Calibri"/>
          <w:color w:val="000000" w:themeColor="text1"/>
          <w:u w:val="single"/>
          <w:lang w:val="sr-Cyrl-CS"/>
        </w:rPr>
        <w:t xml:space="preserve"> </w:t>
      </w:r>
      <w:r>
        <w:rPr>
          <w:rFonts w:cs="Calibri"/>
          <w:color w:val="000000" w:themeColor="text1"/>
          <w:lang w:val="sr-Cyrl-CS"/>
        </w:rPr>
        <w:t>динара без ПДВ-а, односно _______________</w:t>
      </w:r>
      <w:r>
        <w:rPr>
          <w:rFonts w:cs="Calibri"/>
          <w:color w:val="000000" w:themeColor="text1"/>
          <w:u w:val="single"/>
          <w:lang w:val="sr-Cyrl-CS"/>
        </w:rPr>
        <w:t xml:space="preserve"> </w:t>
      </w:r>
      <w:r>
        <w:rPr>
          <w:rFonts w:cs="Calibri"/>
          <w:color w:val="000000" w:themeColor="text1"/>
          <w:lang w:val="sr-Cyrl-CS"/>
        </w:rPr>
        <w:t>динара са ПДВ-ом. Наручилац добра није у обавези да реализује целокупан уговорени износ, већ ће се исти реализовати у складу са стварно испорученим добрима. Испорука добра се врши сукцесивно, по налогу Наручиоца добра.</w:t>
      </w:r>
    </w:p>
    <w:p w14:paraId="27B16D21">
      <w:pPr>
        <w:ind w:firstLine="720"/>
        <w:jc w:val="both"/>
        <w:rPr>
          <w:rFonts w:cs="Calibri"/>
          <w:color w:val="000000" w:themeColor="text1"/>
        </w:rPr>
      </w:pPr>
    </w:p>
    <w:p w14:paraId="7DC70D47">
      <w:pPr>
        <w:autoSpaceDE w:val="0"/>
        <w:autoSpaceDN w:val="0"/>
        <w:adjustRightInd w:val="0"/>
        <w:jc w:val="center"/>
        <w:rPr>
          <w:rFonts w:cs="Calibri"/>
          <w:b/>
          <w:bCs/>
          <w:color w:val="000000" w:themeColor="text1"/>
          <w:lang w:val="sr-Cyrl-CS"/>
        </w:rPr>
      </w:pPr>
      <w:r>
        <w:rPr>
          <w:rFonts w:cs="Calibri"/>
          <w:b/>
          <w:bCs/>
          <w:color w:val="000000" w:themeColor="text1"/>
        </w:rPr>
        <w:t>Члан 3.</w:t>
      </w:r>
    </w:p>
    <w:p w14:paraId="7AA993EC">
      <w:pPr>
        <w:autoSpaceDE w:val="0"/>
        <w:autoSpaceDN w:val="0"/>
        <w:adjustRightInd w:val="0"/>
        <w:jc w:val="both"/>
        <w:rPr>
          <w:rFonts w:cs="Calibri"/>
          <w:bCs/>
          <w:color w:val="000000" w:themeColor="text1"/>
          <w:lang w:val="sr-Cyrl-CS"/>
        </w:rPr>
      </w:pPr>
      <w:r>
        <w:rPr>
          <w:rFonts w:cs="Calibri"/>
          <w:bCs/>
          <w:color w:val="000000" w:themeColor="text1"/>
          <w:lang w:val="sr-Cyrl-CS"/>
        </w:rPr>
        <w:t xml:space="preserve">               Цена подразумева испоруку франко продајно место Понуђача, према потреби Наручиоца.</w:t>
      </w:r>
    </w:p>
    <w:p w14:paraId="6206DABC">
      <w:pPr>
        <w:autoSpaceDE w:val="0"/>
        <w:autoSpaceDN w:val="0"/>
        <w:adjustRightInd w:val="0"/>
        <w:jc w:val="both"/>
        <w:rPr>
          <w:rFonts w:cs="Calibri"/>
          <w:bCs/>
          <w:color w:val="000000" w:themeColor="text1"/>
          <w:lang w:val="sr-Cyrl-CS"/>
        </w:rPr>
      </w:pPr>
      <w:r>
        <w:rPr>
          <w:rFonts w:cs="Calibri"/>
          <w:bCs/>
          <w:color w:val="000000" w:themeColor="text1"/>
          <w:lang w:val="sr-Cyrl-CS"/>
        </w:rPr>
        <w:t>Цена горива биће плаћана по важећем ценовнику испоручиоца на дан испоруке горива.</w:t>
      </w:r>
    </w:p>
    <w:p w14:paraId="606E7D54">
      <w:pPr>
        <w:autoSpaceDE w:val="0"/>
        <w:autoSpaceDN w:val="0"/>
        <w:adjustRightInd w:val="0"/>
        <w:jc w:val="both"/>
        <w:rPr>
          <w:rFonts w:cs="Calibri"/>
          <w:b/>
          <w:bCs/>
          <w:color w:val="000000" w:themeColor="text1"/>
          <w:lang w:val="sr-Cyrl-CS"/>
        </w:rPr>
      </w:pPr>
    </w:p>
    <w:p w14:paraId="7B958A1A">
      <w:pPr>
        <w:autoSpaceDE w:val="0"/>
        <w:autoSpaceDN w:val="0"/>
        <w:adjustRightInd w:val="0"/>
        <w:jc w:val="center"/>
        <w:rPr>
          <w:rFonts w:cs="Calibri"/>
          <w:b/>
          <w:bCs/>
          <w:color w:val="000000" w:themeColor="text1"/>
        </w:rPr>
      </w:pPr>
      <w:r>
        <w:rPr>
          <w:rFonts w:cs="Calibri"/>
          <w:b/>
          <w:bCs/>
          <w:color w:val="000000" w:themeColor="text1"/>
        </w:rPr>
        <w:t>Члан 4.</w:t>
      </w:r>
    </w:p>
    <w:p w14:paraId="52CB2B2B">
      <w:pPr>
        <w:autoSpaceDE w:val="0"/>
        <w:autoSpaceDN w:val="0"/>
        <w:adjustRightInd w:val="0"/>
        <w:jc w:val="center"/>
        <w:rPr>
          <w:rFonts w:cs="Calibri"/>
          <w:b/>
          <w:bCs/>
          <w:color w:val="000000" w:themeColor="text1"/>
          <w:lang w:val="sr-Cyrl-CS"/>
        </w:rPr>
      </w:pPr>
    </w:p>
    <w:p w14:paraId="298831E3">
      <w:pPr>
        <w:widowControl w:val="0"/>
        <w:jc w:val="both"/>
        <w:rPr>
          <w:rFonts w:eastAsia="HG Mincho Light J" w:cs="Calibri"/>
          <w:b/>
          <w:color w:val="000000" w:themeColor="text1"/>
          <w:u w:val="single"/>
          <w:lang w:val="sr-Cyrl-CS"/>
        </w:rPr>
      </w:pPr>
      <w:r>
        <w:rPr>
          <w:rFonts w:eastAsia="HG Mincho Light J" w:cs="Calibri"/>
          <w:color w:val="000000" w:themeColor="text1"/>
          <w:lang w:val="sr-Cyrl-CS"/>
        </w:rPr>
        <w:t xml:space="preserve">              Уговорне стране су сагласне  да ће Наручилац уговорену цену исплатити</w:t>
      </w:r>
      <w:r>
        <w:rPr>
          <w:rFonts w:cs="Calibri"/>
          <w:color w:val="000000" w:themeColor="text1"/>
          <w:lang w:val="sr-Cyrl-CS"/>
        </w:rPr>
        <w:t xml:space="preserve"> </w:t>
      </w:r>
      <w:r>
        <w:rPr>
          <w:rFonts w:cs="Calibri"/>
          <w:b/>
          <w:color w:val="000000" w:themeColor="text1"/>
          <w:u w:val="single"/>
          <w:lang w:val="sr-Cyrl-CS"/>
        </w:rPr>
        <w:t xml:space="preserve">у року од </w:t>
      </w:r>
      <w:r>
        <w:rPr>
          <w:rFonts w:eastAsia="HG Mincho Light J" w:cs="Calibri"/>
          <w:b/>
          <w:color w:val="000000" w:themeColor="text1"/>
          <w:u w:val="single"/>
          <w:lang w:val="sr-Cyrl-CS"/>
        </w:rPr>
        <w:t>4</w:t>
      </w:r>
      <w:r>
        <w:rPr>
          <w:rFonts w:eastAsia="HG Mincho Light J" w:cs="Calibri"/>
          <w:b/>
          <w:color w:val="000000" w:themeColor="text1"/>
          <w:u w:val="single"/>
        </w:rPr>
        <w:t xml:space="preserve">5 </w:t>
      </w:r>
      <w:r>
        <w:rPr>
          <w:rFonts w:cs="Calibri"/>
          <w:b/>
          <w:color w:val="000000" w:themeColor="text1"/>
          <w:u w:val="single"/>
        </w:rPr>
        <w:t xml:space="preserve">(четрдесет  пет) календарских </w:t>
      </w:r>
      <w:r>
        <w:rPr>
          <w:rFonts w:eastAsia="HG Mincho Light J" w:cs="Calibri"/>
          <w:b/>
          <w:color w:val="000000" w:themeColor="text1"/>
          <w:u w:val="single"/>
        </w:rPr>
        <w:t xml:space="preserve">дана од дана </w:t>
      </w:r>
      <w:r>
        <w:rPr>
          <w:rFonts w:eastAsia="HG Mincho Light J" w:cs="Calibri"/>
          <w:b/>
          <w:color w:val="000000" w:themeColor="text1"/>
          <w:u w:val="single"/>
          <w:lang w:val="sr-Cyrl-CS"/>
        </w:rPr>
        <w:t xml:space="preserve">испостављања </w:t>
      </w:r>
      <w:r>
        <w:rPr>
          <w:rFonts w:eastAsia="HG Mincho Light J" w:cs="Calibri"/>
          <w:b/>
          <w:color w:val="000000" w:themeColor="text1"/>
          <w:u w:val="single"/>
        </w:rPr>
        <w:t xml:space="preserve"> рачуна</w:t>
      </w:r>
      <w:r>
        <w:rPr>
          <w:rFonts w:eastAsia="HG Mincho Light J" w:cs="Calibri"/>
          <w:b/>
          <w:color w:val="000000" w:themeColor="text1"/>
          <w:u w:val="single"/>
          <w:lang w:val="sr-Cyrl-CS"/>
        </w:rPr>
        <w:t>.</w:t>
      </w:r>
    </w:p>
    <w:p w14:paraId="7C3AE8F3">
      <w:pPr>
        <w:widowControl w:val="0"/>
        <w:ind w:firstLine="585"/>
        <w:jc w:val="both"/>
        <w:rPr>
          <w:rFonts w:eastAsia="HG Mincho Light J" w:cs="Calibri"/>
          <w:color w:val="000000" w:themeColor="text1"/>
          <w:lang w:val="sr-Cyrl-CS"/>
        </w:rPr>
      </w:pPr>
      <w:r>
        <w:rPr>
          <w:rFonts w:cs="Calibri"/>
          <w:iCs/>
          <w:color w:val="000000" w:themeColor="text1"/>
          <w:lang w:val="sr-Cyrl-CS"/>
        </w:rPr>
        <w:t xml:space="preserve"> </w:t>
      </w:r>
      <w:r>
        <w:rPr>
          <w:rFonts w:cs="Calibri"/>
          <w:iCs/>
          <w:color w:val="000000" w:themeColor="text1"/>
        </w:rPr>
        <w:t>Плаћање се врши уплатом на рачун понуђача</w:t>
      </w:r>
      <w:r>
        <w:rPr>
          <w:rFonts w:cs="Calibri"/>
          <w:iCs/>
          <w:color w:val="000000" w:themeColor="text1"/>
          <w:lang w:val="sr-Cyrl-CS"/>
        </w:rPr>
        <w:t xml:space="preserve"> на основу  </w:t>
      </w:r>
      <w:r>
        <w:rPr>
          <w:rFonts w:eastAsia="HG Mincho Light J" w:cs="Calibri"/>
          <w:color w:val="000000" w:themeColor="text1"/>
          <w:lang w:val="sr-Cyrl-CS"/>
        </w:rPr>
        <w:t>испостављенених месечних фактура уз које ће доставити и спецификацију трошкова по типовима возила.</w:t>
      </w:r>
    </w:p>
    <w:p w14:paraId="12BC7A52">
      <w:pPr>
        <w:widowControl w:val="0"/>
        <w:jc w:val="center"/>
        <w:rPr>
          <w:rFonts w:eastAsia="HG Mincho Light J" w:cs="Calibri"/>
          <w:b/>
          <w:color w:val="000000" w:themeColor="text1"/>
          <w:lang w:val="sr-Cyrl-CS"/>
        </w:rPr>
      </w:pPr>
      <w:r>
        <w:rPr>
          <w:rFonts w:eastAsia="HG Mincho Light J" w:cs="Calibri"/>
          <w:b/>
          <w:color w:val="000000" w:themeColor="text1"/>
          <w:lang w:val="sr-Latn-CS"/>
        </w:rPr>
        <w:t xml:space="preserve">Члан </w:t>
      </w:r>
      <w:r>
        <w:rPr>
          <w:rFonts w:eastAsia="HG Mincho Light J" w:cs="Calibri"/>
          <w:b/>
          <w:color w:val="000000" w:themeColor="text1"/>
          <w:lang w:val="sr-Cyrl-CS"/>
        </w:rPr>
        <w:t>5</w:t>
      </w:r>
      <w:r>
        <w:rPr>
          <w:rFonts w:eastAsia="HG Mincho Light J" w:cs="Calibri"/>
          <w:b/>
          <w:color w:val="000000" w:themeColor="text1"/>
          <w:lang w:val="sr-Latn-CS"/>
        </w:rPr>
        <w:t>.</w:t>
      </w:r>
    </w:p>
    <w:p w14:paraId="2185656E">
      <w:pPr>
        <w:widowControl w:val="0"/>
        <w:jc w:val="center"/>
        <w:rPr>
          <w:rFonts w:eastAsia="HG Mincho Light J" w:cs="Calibri"/>
          <w:b/>
          <w:color w:val="000000" w:themeColor="text1"/>
          <w:lang w:val="sr-Cyrl-CS"/>
        </w:rPr>
      </w:pPr>
      <w:r>
        <w:rPr>
          <w:rFonts w:ascii="Calibri" w:hAnsi="Calibri" w:cs="Calibri"/>
          <w:color w:val="000000" w:themeColor="text1"/>
        </w:rPr>
        <w:t xml:space="preserve">Понуђач се обавезује да: </w:t>
      </w:r>
    </w:p>
    <w:p w14:paraId="3CB639F8">
      <w:pPr>
        <w:pStyle w:val="24"/>
        <w:widowControl w:val="0"/>
        <w:pBdr>
          <w:top w:val="none" w:color="auto" w:sz="0" w:space="0"/>
          <w:left w:val="none" w:color="auto" w:sz="0" w:space="0"/>
          <w:bottom w:val="none" w:color="auto" w:sz="0" w:space="0"/>
          <w:right w:val="none" w:color="auto" w:sz="0" w:space="0"/>
          <w:between w:val="none" w:color="auto" w:sz="0" w:space="0"/>
        </w:pBdr>
        <w:spacing w:before="41"/>
        <w:jc w:val="both"/>
        <w:rPr>
          <w:rFonts w:ascii="Calibri" w:hAnsi="Calibri" w:cs="Calibri"/>
          <w:color w:val="000000" w:themeColor="text1"/>
          <w:sz w:val="20"/>
          <w:szCs w:val="20"/>
        </w:rPr>
      </w:pPr>
      <w:r>
        <w:rPr>
          <w:rFonts w:ascii="Calibri" w:hAnsi="Calibri" w:cs="Calibri"/>
          <w:color w:val="000000" w:themeColor="text1"/>
          <w:sz w:val="20"/>
          <w:szCs w:val="20"/>
        </w:rPr>
        <w:t>- Наручиоцу испоручује д</w:t>
      </w:r>
      <w:r>
        <w:rPr>
          <w:rFonts w:ascii="Calibri" w:hAnsi="Calibri" w:eastAsia="Courier New" w:cs="Calibri"/>
          <w:color w:val="000000" w:themeColor="text1"/>
          <w:sz w:val="20"/>
          <w:szCs w:val="20"/>
        </w:rPr>
        <w:t>о</w:t>
      </w:r>
      <w:r>
        <w:rPr>
          <w:rFonts w:ascii="Calibri" w:hAnsi="Calibri" w:cs="Calibri"/>
          <w:color w:val="000000" w:themeColor="text1"/>
          <w:sz w:val="20"/>
          <w:szCs w:val="20"/>
        </w:rPr>
        <w:t>бра и</w:t>
      </w:r>
      <w:r>
        <w:rPr>
          <w:rFonts w:ascii="Calibri" w:hAnsi="Calibri" w:eastAsia="Courier New" w:cs="Calibri"/>
          <w:color w:val="000000" w:themeColor="text1"/>
          <w:sz w:val="20"/>
          <w:szCs w:val="20"/>
        </w:rPr>
        <w:t xml:space="preserve">з </w:t>
      </w:r>
      <w:r>
        <w:rPr>
          <w:rFonts w:ascii="Calibri" w:hAnsi="Calibri" w:cs="Calibri"/>
          <w:color w:val="000000" w:themeColor="text1"/>
          <w:sz w:val="20"/>
          <w:szCs w:val="20"/>
        </w:rPr>
        <w:t xml:space="preserve">предмета овог уговора по његовом захтеву, на свим својим објектима у радно време односног објекта, а по приказу овлашћења од стране Наручиоца, са наведеним регистарским бројем возила. </w:t>
      </w:r>
    </w:p>
    <w:p w14:paraId="6FBA6669">
      <w:pPr>
        <w:widowControl w:val="0"/>
        <w:jc w:val="both"/>
        <w:rPr>
          <w:rFonts w:eastAsia="HG Mincho Light J" w:cs="Calibri"/>
          <w:b/>
          <w:color w:val="000000" w:themeColor="text1"/>
          <w:lang w:val="sr-Cyrl-CS"/>
        </w:rPr>
      </w:pPr>
      <w:r>
        <w:rPr>
          <w:rFonts w:eastAsia="Arial" w:cs="Calibri"/>
          <w:color w:val="000000" w:themeColor="text1"/>
        </w:rPr>
        <w:t>- Уз рачун ће доставити спецификацију испоручених добара по регистарским бројем возила појединачно</w:t>
      </w:r>
    </w:p>
    <w:p w14:paraId="02194A77">
      <w:pPr>
        <w:widowControl w:val="0"/>
        <w:jc w:val="both"/>
        <w:rPr>
          <w:rFonts w:eastAsia="HG Mincho Light J" w:cs="Calibri"/>
          <w:b/>
          <w:color w:val="000000" w:themeColor="text1"/>
          <w:lang w:val="sr-Cyrl-CS"/>
        </w:rPr>
      </w:pPr>
    </w:p>
    <w:p w14:paraId="2FEDB28B">
      <w:pPr>
        <w:widowControl w:val="0"/>
        <w:jc w:val="center"/>
        <w:rPr>
          <w:rFonts w:eastAsia="HG Mincho Light J" w:cs="Calibri"/>
          <w:b/>
          <w:color w:val="000000" w:themeColor="text1"/>
          <w:lang w:val="sr-Cyrl-CS"/>
        </w:rPr>
      </w:pPr>
      <w:r>
        <w:rPr>
          <w:rFonts w:eastAsia="HG Mincho Light J" w:cs="Calibri"/>
          <w:b/>
          <w:color w:val="000000" w:themeColor="text1"/>
          <w:lang w:val="sr-Latn-CS"/>
        </w:rPr>
        <w:t xml:space="preserve">Члан </w:t>
      </w:r>
      <w:r>
        <w:rPr>
          <w:rFonts w:eastAsia="HG Mincho Light J" w:cs="Calibri"/>
          <w:b/>
          <w:color w:val="000000" w:themeColor="text1"/>
          <w:lang w:val="sr-Cyrl-CS"/>
        </w:rPr>
        <w:t>6</w:t>
      </w:r>
      <w:r>
        <w:rPr>
          <w:rFonts w:eastAsia="HG Mincho Light J" w:cs="Calibri"/>
          <w:b/>
          <w:color w:val="000000" w:themeColor="text1"/>
          <w:lang w:val="sr-Latn-CS"/>
        </w:rPr>
        <w:t>.</w:t>
      </w:r>
    </w:p>
    <w:p w14:paraId="40A723E1">
      <w:r>
        <w:rPr>
          <w:lang w:val="sr-Cyrl-CS"/>
        </w:rPr>
        <w:t xml:space="preserve">           </w:t>
      </w:r>
      <w:r>
        <w:t xml:space="preserve">Странке су се споразумеле да </w:t>
      </w:r>
      <w:r>
        <w:rPr>
          <w:b/>
        </w:rPr>
        <w:t xml:space="preserve">испорука се врши као сукцесивна испорука </w:t>
      </w:r>
      <w:r>
        <w:t>по потреби на захтев наручиоца за период до истека дана 31.12.20</w:t>
      </w:r>
      <w:r>
        <w:rPr>
          <w:lang w:val="sr-Cyrl-CS"/>
        </w:rPr>
        <w:t>25</w:t>
      </w:r>
      <w:r>
        <w:t xml:space="preserve">. године. Место испоруке </w:t>
      </w:r>
      <w:r>
        <w:rPr>
          <w:i/>
        </w:rPr>
        <w:t xml:space="preserve">/ </w:t>
      </w:r>
      <w:r>
        <w:t xml:space="preserve">извршења је: </w:t>
      </w:r>
      <w:r>
        <w:rPr>
          <w:b/>
        </w:rPr>
        <w:t xml:space="preserve">све бензинске пумпе понуђача. </w:t>
      </w:r>
      <w:r>
        <w:t xml:space="preserve">Странке су се споразумеле да се фактурисање врши у месечним ратама. </w:t>
      </w:r>
    </w:p>
    <w:p w14:paraId="6EE1D171">
      <w:pPr>
        <w:jc w:val="both"/>
        <w:rPr>
          <w:rFonts w:cs="Calibri"/>
          <w:b/>
          <w:color w:val="000000" w:themeColor="text1"/>
          <w:lang w:val="sr-Cyrl-CS"/>
        </w:rPr>
      </w:pPr>
    </w:p>
    <w:p w14:paraId="37F1DDD3">
      <w:pPr>
        <w:jc w:val="center"/>
        <w:rPr>
          <w:rFonts w:cs="Calibri"/>
          <w:b/>
          <w:color w:val="000000" w:themeColor="text1"/>
          <w:lang w:val="sr-Cyrl-CS"/>
        </w:rPr>
      </w:pPr>
      <w:r>
        <w:rPr>
          <w:rFonts w:cs="Calibri"/>
          <w:b/>
          <w:color w:val="000000" w:themeColor="text1"/>
          <w:lang w:val="sr-Cyrl-CS"/>
        </w:rPr>
        <w:t>Члан 7.</w:t>
      </w:r>
    </w:p>
    <w:p w14:paraId="5F752DB0">
      <w:pPr>
        <w:pStyle w:val="24"/>
        <w:widowControl w:val="0"/>
        <w:pBdr>
          <w:top w:val="none" w:color="auto" w:sz="0" w:space="0"/>
          <w:left w:val="none" w:color="auto" w:sz="0" w:space="0"/>
          <w:bottom w:val="none" w:color="auto" w:sz="0" w:space="0"/>
          <w:right w:val="none" w:color="auto" w:sz="0" w:space="0"/>
          <w:between w:val="none" w:color="auto" w:sz="0" w:space="0"/>
        </w:pBdr>
        <w:spacing w:before="275"/>
        <w:jc w:val="both"/>
        <w:rPr>
          <w:rFonts w:ascii="Calibri" w:hAnsi="Calibri" w:cs="Calibri"/>
          <w:color w:val="000000" w:themeColor="text1"/>
          <w:sz w:val="20"/>
          <w:szCs w:val="20"/>
        </w:rPr>
      </w:pPr>
      <w:r>
        <w:rPr>
          <w:rFonts w:ascii="Calibri" w:hAnsi="Calibri" w:cs="Calibri"/>
          <w:color w:val="000000" w:themeColor="text1"/>
          <w:sz w:val="20"/>
          <w:szCs w:val="20"/>
          <w:lang w:val="sr-Cyrl-CS"/>
        </w:rPr>
        <w:t xml:space="preserve">            </w:t>
      </w:r>
      <w:r>
        <w:rPr>
          <w:rFonts w:ascii="Calibri" w:hAnsi="Calibri" w:cs="Calibri"/>
          <w:color w:val="000000" w:themeColor="text1"/>
          <w:sz w:val="20"/>
          <w:szCs w:val="20"/>
        </w:rPr>
        <w:t>Понуђач се о</w:t>
      </w:r>
      <w:r>
        <w:rPr>
          <w:rFonts w:ascii="Calibri" w:hAnsi="Calibri" w:eastAsia="Courier New" w:cs="Calibri"/>
          <w:color w:val="000000" w:themeColor="text1"/>
          <w:sz w:val="20"/>
          <w:szCs w:val="20"/>
        </w:rPr>
        <w:t>б</w:t>
      </w:r>
      <w:r>
        <w:rPr>
          <w:rFonts w:ascii="Calibri" w:hAnsi="Calibri" w:cs="Calibri"/>
          <w:color w:val="000000" w:themeColor="text1"/>
          <w:sz w:val="20"/>
          <w:szCs w:val="20"/>
        </w:rPr>
        <w:t xml:space="preserve">авезује да Наручиоцу јавне набавке у </w:t>
      </w:r>
      <w:r>
        <w:rPr>
          <w:rFonts w:ascii="Calibri" w:hAnsi="Calibri" w:eastAsia="Courier New" w:cs="Calibri"/>
          <w:color w:val="000000" w:themeColor="text1"/>
          <w:sz w:val="20"/>
          <w:szCs w:val="20"/>
        </w:rPr>
        <w:t>в</w:t>
      </w:r>
      <w:r>
        <w:rPr>
          <w:rFonts w:ascii="Calibri" w:hAnsi="Calibri" w:cs="Calibri"/>
          <w:color w:val="000000" w:themeColor="text1"/>
          <w:sz w:val="20"/>
          <w:szCs w:val="20"/>
        </w:rPr>
        <w:t>ези предмета јав</w:t>
      </w:r>
      <w:r>
        <w:rPr>
          <w:rFonts w:ascii="Calibri" w:hAnsi="Calibri" w:eastAsia="Courier New" w:cs="Calibri"/>
          <w:color w:val="000000" w:themeColor="text1"/>
          <w:sz w:val="20"/>
          <w:szCs w:val="20"/>
        </w:rPr>
        <w:t xml:space="preserve">не </w:t>
      </w:r>
      <w:r>
        <w:rPr>
          <w:rFonts w:ascii="Calibri" w:hAnsi="Calibri" w:cs="Calibri"/>
          <w:color w:val="000000" w:themeColor="text1"/>
          <w:sz w:val="20"/>
          <w:szCs w:val="20"/>
        </w:rPr>
        <w:t xml:space="preserve">набавке призна све рекламације, ако ће оне бити записнички констатоване у року од 3 дана од дана испоручивања </w:t>
      </w:r>
      <w:r>
        <w:rPr>
          <w:rFonts w:ascii="Calibri" w:hAnsi="Calibri" w:cs="Calibri"/>
          <w:i/>
          <w:color w:val="000000" w:themeColor="text1"/>
          <w:sz w:val="20"/>
          <w:szCs w:val="20"/>
        </w:rPr>
        <w:t xml:space="preserve">/ </w:t>
      </w:r>
      <w:r>
        <w:rPr>
          <w:rFonts w:ascii="Calibri" w:hAnsi="Calibri" w:cs="Calibri"/>
          <w:color w:val="000000" w:themeColor="text1"/>
          <w:sz w:val="20"/>
          <w:szCs w:val="20"/>
        </w:rPr>
        <w:t xml:space="preserve">извршења предмета овог уговора. </w:t>
      </w:r>
    </w:p>
    <w:p w14:paraId="3DF6C8F5">
      <w:pPr>
        <w:pStyle w:val="24"/>
        <w:widowControl w:val="0"/>
        <w:pBdr>
          <w:top w:val="none" w:color="auto" w:sz="0" w:space="0"/>
          <w:left w:val="none" w:color="auto" w:sz="0" w:space="0"/>
          <w:bottom w:val="none" w:color="auto" w:sz="0" w:space="0"/>
          <w:right w:val="none" w:color="auto" w:sz="0" w:space="0"/>
          <w:between w:val="none" w:color="auto" w:sz="0" w:space="0"/>
        </w:pBdr>
        <w:spacing w:before="33"/>
        <w:jc w:val="both"/>
        <w:rPr>
          <w:rFonts w:ascii="Calibri" w:hAnsi="Calibri" w:cs="Calibri"/>
          <w:color w:val="000000" w:themeColor="text1"/>
          <w:sz w:val="20"/>
          <w:szCs w:val="20"/>
        </w:rPr>
      </w:pPr>
      <w:r>
        <w:rPr>
          <w:rFonts w:ascii="Calibri" w:hAnsi="Calibri" w:cs="Calibri"/>
          <w:color w:val="000000" w:themeColor="text1"/>
          <w:sz w:val="20"/>
          <w:szCs w:val="20"/>
        </w:rPr>
        <w:t xml:space="preserve">Гарантни рок је 24 часа и почиње да тече од сваке појединачне испоруке. </w:t>
      </w:r>
    </w:p>
    <w:p w14:paraId="6C07D09A">
      <w:pPr>
        <w:pStyle w:val="24"/>
        <w:widowControl w:val="0"/>
        <w:pBdr>
          <w:top w:val="none" w:color="auto" w:sz="0" w:space="0"/>
          <w:left w:val="none" w:color="auto" w:sz="0" w:space="0"/>
          <w:bottom w:val="none" w:color="auto" w:sz="0" w:space="0"/>
          <w:right w:val="none" w:color="auto" w:sz="0" w:space="0"/>
          <w:between w:val="none" w:color="auto" w:sz="0" w:space="0"/>
        </w:pBdr>
        <w:spacing w:before="331"/>
        <w:jc w:val="center"/>
        <w:rPr>
          <w:rFonts w:ascii="Calibri" w:hAnsi="Calibri" w:cs="Calibri"/>
          <w:b/>
          <w:color w:val="000000" w:themeColor="text1"/>
          <w:sz w:val="20"/>
          <w:szCs w:val="20"/>
        </w:rPr>
      </w:pPr>
      <w:r>
        <w:rPr>
          <w:rFonts w:ascii="Calibri" w:hAnsi="Calibri" w:cs="Calibri"/>
          <w:b/>
          <w:color w:val="000000" w:themeColor="text1"/>
          <w:sz w:val="20"/>
          <w:szCs w:val="20"/>
        </w:rPr>
        <w:t>Члан 8.</w:t>
      </w:r>
    </w:p>
    <w:p w14:paraId="26C7FA87">
      <w:pPr>
        <w:jc w:val="both"/>
      </w:pPr>
      <w:r>
        <w:rPr>
          <w:i/>
          <w:lang w:val="sr-Cyrl-CS"/>
        </w:rPr>
        <w:t xml:space="preserve">           </w:t>
      </w:r>
      <w:r>
        <w:rPr>
          <w:i/>
        </w:rPr>
        <w:t>Пон</w:t>
      </w:r>
      <w:r>
        <w:t xml:space="preserve">уђач се обавезује да ће извршење овог уговора бити у потпуности у складу са одредбама позива </w:t>
      </w:r>
      <w:r>
        <w:rPr>
          <w:rFonts w:eastAsia="Courier New"/>
        </w:rPr>
        <w:t xml:space="preserve">и </w:t>
      </w:r>
      <w:r>
        <w:t>конкурсне документације чиј</w:t>
      </w:r>
      <w:r>
        <w:rPr>
          <w:rFonts w:eastAsia="Courier New"/>
        </w:rPr>
        <w:t>е од</w:t>
      </w:r>
      <w:r>
        <w:t>редбе је прихватио, ка</w:t>
      </w:r>
      <w:r>
        <w:rPr>
          <w:rFonts w:eastAsia="Courier New"/>
        </w:rPr>
        <w:t xml:space="preserve">о </w:t>
      </w:r>
      <w:r>
        <w:t>и у складу с</w:t>
      </w:r>
      <w:r>
        <w:rPr>
          <w:rFonts w:eastAsia="Courier New"/>
        </w:rPr>
        <w:t xml:space="preserve">а </w:t>
      </w:r>
      <w:r>
        <w:t xml:space="preserve">важећим позитивно - правним прописима. </w:t>
      </w:r>
    </w:p>
    <w:p w14:paraId="69C04BA8">
      <w:pPr>
        <w:pStyle w:val="24"/>
        <w:widowControl w:val="0"/>
        <w:pBdr>
          <w:top w:val="none" w:color="auto" w:sz="0" w:space="0"/>
          <w:left w:val="none" w:color="auto" w:sz="0" w:space="0"/>
          <w:bottom w:val="none" w:color="auto" w:sz="0" w:space="0"/>
          <w:right w:val="none" w:color="auto" w:sz="0" w:space="0"/>
          <w:between w:val="none" w:color="auto" w:sz="0" w:space="0"/>
        </w:pBdr>
        <w:spacing w:before="49"/>
        <w:jc w:val="center"/>
        <w:rPr>
          <w:rFonts w:ascii="Calibri" w:hAnsi="Calibri" w:cs="Calibri"/>
          <w:b/>
          <w:color w:val="000000" w:themeColor="text1"/>
          <w:sz w:val="20"/>
          <w:szCs w:val="20"/>
        </w:rPr>
      </w:pPr>
      <w:r>
        <w:rPr>
          <w:rFonts w:ascii="Calibri" w:hAnsi="Calibri" w:cs="Calibri"/>
          <w:b/>
          <w:color w:val="000000" w:themeColor="text1"/>
          <w:sz w:val="20"/>
          <w:szCs w:val="20"/>
        </w:rPr>
        <w:t>Члан 9.</w:t>
      </w:r>
    </w:p>
    <w:p w14:paraId="291DCC25">
      <w:pPr>
        <w:jc w:val="both"/>
      </w:pPr>
      <w:r>
        <w:rPr>
          <w:b/>
        </w:rPr>
        <w:t xml:space="preserve"> </w:t>
      </w:r>
      <w:r>
        <w:rPr>
          <w:b/>
          <w:lang w:val="sr-Cyrl-CS"/>
        </w:rPr>
        <w:t xml:space="preserve">             </w:t>
      </w:r>
      <w:r>
        <w:t>Уговорне стране м</w:t>
      </w:r>
      <w:r>
        <w:rPr>
          <w:rFonts w:eastAsia="Courier New"/>
        </w:rPr>
        <w:t>о</w:t>
      </w:r>
      <w:r>
        <w:t>гу бити ослобођен</w:t>
      </w:r>
      <w:r>
        <w:rPr>
          <w:rFonts w:eastAsia="Courier New"/>
        </w:rPr>
        <w:t xml:space="preserve">е од </w:t>
      </w:r>
      <w:r>
        <w:t xml:space="preserve">одговорности </w:t>
      </w:r>
      <w:r>
        <w:rPr>
          <w:rFonts w:eastAsia="Courier New"/>
        </w:rPr>
        <w:t>у од</w:t>
      </w:r>
      <w:r>
        <w:t>ређеним случајевима кој</w:t>
      </w:r>
      <w:r>
        <w:rPr>
          <w:rFonts w:eastAsia="Courier New"/>
        </w:rPr>
        <w:t>и с</w:t>
      </w:r>
      <w:r>
        <w:t>у наступили независно од воље уговорних страна. Настале околности, независне од воље странака, које ни пажљива странка не би могла избећи, нити могла отклонити њихове последице, сматраће се као случајеви више силе који ослобађају од одговорности</w:t>
      </w:r>
      <w:r>
        <w:rPr>
          <w:rFonts w:eastAsia="Courier New"/>
        </w:rPr>
        <w:t xml:space="preserve">, ако су </w:t>
      </w:r>
      <w:r>
        <w:t>настали посл</w:t>
      </w:r>
      <w:r>
        <w:rPr>
          <w:rFonts w:eastAsia="Courier New"/>
        </w:rPr>
        <w:t xml:space="preserve">е </w:t>
      </w:r>
      <w:r>
        <w:t>закључења уговора, а с</w:t>
      </w:r>
      <w:r>
        <w:rPr>
          <w:rFonts w:eastAsia="Courier New"/>
        </w:rPr>
        <w:t>п</w:t>
      </w:r>
      <w:r>
        <w:t>речавају његово потпуно или делимично извршење. Под појмом више силе сматрају се спољни и ванредни догађаји који нису постојали у време потписивања уговора који су настали мимо воље и моћи уговорних страна, чије наступање и дејство уговорне стране нису могле спречити мерама и средствима која се могу у конкретној ситуацији оправдан</w:t>
      </w:r>
      <w:r>
        <w:rPr>
          <w:rFonts w:eastAsia="Courier New"/>
        </w:rPr>
        <w:t xml:space="preserve">о </w:t>
      </w:r>
      <w:r>
        <w:t xml:space="preserve">тражити и очекивати </w:t>
      </w:r>
      <w:r>
        <w:rPr>
          <w:rFonts w:eastAsia="Courier New"/>
        </w:rPr>
        <w:t xml:space="preserve">од </w:t>
      </w:r>
      <w:r>
        <w:t xml:space="preserve">стране </w:t>
      </w:r>
      <w:r>
        <w:rPr>
          <w:rFonts w:eastAsia="Courier New"/>
        </w:rPr>
        <w:t>ко</w:t>
      </w:r>
      <w:r>
        <w:t>ја је погођен</w:t>
      </w:r>
      <w:r>
        <w:rPr>
          <w:rFonts w:eastAsia="Courier New"/>
        </w:rPr>
        <w:t xml:space="preserve">а </w:t>
      </w:r>
      <w:r>
        <w:t>вишом силом.Стран</w:t>
      </w:r>
      <w:r>
        <w:rPr>
          <w:rFonts w:eastAsia="Courier New"/>
        </w:rPr>
        <w:t xml:space="preserve">а </w:t>
      </w:r>
      <w:r>
        <w:t>погођена вишом силом треба одмах телеграмом, телефаксом или т</w:t>
      </w:r>
      <w:r>
        <w:rPr>
          <w:rFonts w:eastAsia="Courier New"/>
        </w:rPr>
        <w:t>е</w:t>
      </w:r>
      <w:r>
        <w:t xml:space="preserve">лексом да обавести другу страну о настанку, о врсти и евентуалном трајању више силе, односно других околности које спречавају извршење уговорених обавеза. </w:t>
      </w:r>
    </w:p>
    <w:p w14:paraId="62D08F56">
      <w:pPr>
        <w:pStyle w:val="24"/>
        <w:widowControl w:val="0"/>
        <w:pBdr>
          <w:top w:val="none" w:color="auto" w:sz="0" w:space="0"/>
          <w:left w:val="none" w:color="auto" w:sz="0" w:space="0"/>
          <w:bottom w:val="none" w:color="auto" w:sz="0" w:space="0"/>
          <w:right w:val="none" w:color="auto" w:sz="0" w:space="0"/>
          <w:between w:val="none" w:color="auto" w:sz="0" w:space="0"/>
        </w:pBdr>
        <w:spacing w:before="336"/>
        <w:jc w:val="center"/>
        <w:rPr>
          <w:rFonts w:ascii="Calibri" w:hAnsi="Calibri" w:cs="Calibri"/>
          <w:b/>
          <w:color w:val="000000" w:themeColor="text1"/>
          <w:sz w:val="20"/>
          <w:szCs w:val="20"/>
        </w:rPr>
      </w:pPr>
      <w:r>
        <w:rPr>
          <w:rFonts w:ascii="Calibri" w:hAnsi="Calibri" w:cs="Calibri"/>
          <w:b/>
          <w:color w:val="000000" w:themeColor="text1"/>
          <w:sz w:val="20"/>
          <w:szCs w:val="20"/>
        </w:rPr>
        <w:t>Члан 10.</w:t>
      </w:r>
    </w:p>
    <w:p w14:paraId="3DC04CB7">
      <w:pPr>
        <w:pStyle w:val="24"/>
        <w:widowControl w:val="0"/>
        <w:pBdr>
          <w:top w:val="none" w:color="auto" w:sz="0" w:space="0"/>
          <w:left w:val="none" w:color="auto" w:sz="0" w:space="0"/>
          <w:bottom w:val="none" w:color="auto" w:sz="0" w:space="0"/>
          <w:right w:val="none" w:color="auto" w:sz="0" w:space="0"/>
          <w:between w:val="none" w:color="auto" w:sz="0" w:space="0"/>
        </w:pBdr>
        <w:spacing w:before="336"/>
        <w:jc w:val="both"/>
        <w:rPr>
          <w:rFonts w:ascii="Calibri" w:hAnsi="Calibri" w:cs="Calibri"/>
          <w:color w:val="000000" w:themeColor="text1"/>
          <w:sz w:val="20"/>
          <w:szCs w:val="20"/>
          <w:lang w:val="sr-Cyrl-CS"/>
        </w:rPr>
      </w:pPr>
      <w:r>
        <w:rPr>
          <w:rFonts w:ascii="Calibri" w:hAnsi="Calibri" w:cs="Calibri"/>
          <w:color w:val="000000" w:themeColor="text1"/>
          <w:sz w:val="20"/>
          <w:szCs w:val="20"/>
          <w:lang w:val="sr-Cyrl-CS"/>
        </w:rPr>
        <w:t xml:space="preserve">           </w:t>
      </w:r>
      <w:r>
        <w:rPr>
          <w:rFonts w:ascii="Calibri" w:hAnsi="Calibri" w:cs="Calibri"/>
          <w:color w:val="000000" w:themeColor="text1"/>
          <w:sz w:val="20"/>
          <w:szCs w:val="20"/>
        </w:rPr>
        <w:t xml:space="preserve">Све евентуалне спорове и неспоразуме који би могли настати из овог уговора или поводом овог уговора, странке ће покушати да реше мирним путем, споразумно. Уколико странке не постигну споразумно решење, за решење спора странке уговарају надлежност Привредног суда у Суботици. </w:t>
      </w:r>
    </w:p>
    <w:p w14:paraId="35BD65FA">
      <w:pPr>
        <w:pStyle w:val="24"/>
        <w:widowControl w:val="0"/>
        <w:pBdr>
          <w:top w:val="none" w:color="auto" w:sz="0" w:space="0"/>
          <w:left w:val="none" w:color="auto" w:sz="0" w:space="0"/>
          <w:bottom w:val="none" w:color="auto" w:sz="0" w:space="0"/>
          <w:right w:val="none" w:color="auto" w:sz="0" w:space="0"/>
          <w:between w:val="none" w:color="auto" w:sz="0" w:space="0"/>
        </w:pBdr>
        <w:spacing w:before="44"/>
        <w:jc w:val="center"/>
        <w:rPr>
          <w:rFonts w:ascii="Calibri" w:hAnsi="Calibri" w:cs="Calibri"/>
          <w:b/>
          <w:color w:val="000000" w:themeColor="text1"/>
          <w:sz w:val="20"/>
          <w:szCs w:val="20"/>
        </w:rPr>
      </w:pPr>
      <w:r>
        <w:rPr>
          <w:rFonts w:ascii="Calibri" w:hAnsi="Calibri" w:cs="Calibri"/>
          <w:b/>
          <w:color w:val="000000" w:themeColor="text1"/>
          <w:sz w:val="20"/>
          <w:szCs w:val="20"/>
        </w:rPr>
        <w:t>Члан 11.</w:t>
      </w:r>
    </w:p>
    <w:p w14:paraId="274AE80A">
      <w:pPr>
        <w:pStyle w:val="24"/>
        <w:widowControl w:val="0"/>
        <w:pBdr>
          <w:top w:val="none" w:color="auto" w:sz="0" w:space="0"/>
          <w:left w:val="none" w:color="auto" w:sz="0" w:space="0"/>
          <w:bottom w:val="none" w:color="auto" w:sz="0" w:space="0"/>
          <w:right w:val="none" w:color="auto" w:sz="0" w:space="0"/>
          <w:between w:val="none" w:color="auto" w:sz="0" w:space="0"/>
        </w:pBdr>
        <w:spacing w:before="44"/>
        <w:jc w:val="center"/>
        <w:rPr>
          <w:rFonts w:ascii="Calibri" w:hAnsi="Calibri" w:cs="Calibri"/>
          <w:b/>
          <w:color w:val="000000" w:themeColor="text1"/>
          <w:sz w:val="20"/>
          <w:szCs w:val="20"/>
        </w:rPr>
      </w:pPr>
    </w:p>
    <w:p w14:paraId="24AFA296">
      <w:pPr>
        <w:pStyle w:val="24"/>
        <w:widowControl w:val="0"/>
        <w:pBdr>
          <w:top w:val="none" w:color="auto" w:sz="0" w:space="0"/>
          <w:left w:val="none" w:color="auto" w:sz="0" w:space="0"/>
          <w:bottom w:val="none" w:color="auto" w:sz="0" w:space="0"/>
          <w:right w:val="none" w:color="auto" w:sz="0" w:space="0"/>
          <w:between w:val="none" w:color="auto" w:sz="0" w:space="0"/>
        </w:pBdr>
        <w:spacing w:before="44"/>
        <w:jc w:val="both"/>
        <w:rPr>
          <w:rFonts w:ascii="Calibri" w:hAnsi="Calibri" w:cs="Calibri"/>
          <w:color w:val="000000" w:themeColor="text1"/>
          <w:sz w:val="20"/>
          <w:szCs w:val="20"/>
        </w:rPr>
      </w:pPr>
      <w:r>
        <w:rPr>
          <w:rFonts w:ascii="Calibri" w:hAnsi="Calibri" w:cs="Calibri"/>
          <w:b/>
          <w:color w:val="000000" w:themeColor="text1"/>
          <w:sz w:val="20"/>
          <w:szCs w:val="20"/>
        </w:rPr>
        <w:t xml:space="preserve"> </w:t>
      </w:r>
      <w:r>
        <w:rPr>
          <w:rFonts w:ascii="Calibri" w:hAnsi="Calibri" w:cs="Calibri"/>
          <w:b/>
          <w:color w:val="000000" w:themeColor="text1"/>
          <w:sz w:val="20"/>
          <w:szCs w:val="20"/>
          <w:lang w:val="sr-Cyrl-CS"/>
        </w:rPr>
        <w:t xml:space="preserve">           </w:t>
      </w:r>
      <w:r>
        <w:rPr>
          <w:rFonts w:ascii="Calibri" w:hAnsi="Calibri" w:cs="Calibri"/>
          <w:color w:val="000000" w:themeColor="text1"/>
          <w:sz w:val="20"/>
          <w:szCs w:val="20"/>
        </w:rPr>
        <w:t xml:space="preserve">Овај уговор је сачињен у 6 (шест) истоветних примерака од којих свака страна задржава по 3 (три) примерка. </w:t>
      </w:r>
    </w:p>
    <w:p w14:paraId="61C1261C">
      <w:pPr>
        <w:pStyle w:val="24"/>
        <w:widowControl w:val="0"/>
        <w:pBdr>
          <w:top w:val="none" w:color="auto" w:sz="0" w:space="0"/>
          <w:left w:val="none" w:color="auto" w:sz="0" w:space="0"/>
          <w:bottom w:val="none" w:color="auto" w:sz="0" w:space="0"/>
          <w:right w:val="none" w:color="auto" w:sz="0" w:space="0"/>
          <w:between w:val="none" w:color="auto" w:sz="0" w:space="0"/>
        </w:pBdr>
        <w:spacing w:before="71"/>
        <w:jc w:val="both"/>
        <w:rPr>
          <w:rFonts w:ascii="Calibri" w:hAnsi="Calibri" w:cs="Calibri"/>
          <w:i/>
          <w:color w:val="000000" w:themeColor="text1"/>
          <w:sz w:val="20"/>
          <w:szCs w:val="20"/>
        </w:rPr>
      </w:pPr>
      <w:r>
        <w:rPr>
          <w:rFonts w:ascii="Calibri" w:hAnsi="Calibri" w:cs="Calibri"/>
          <w:color w:val="000000" w:themeColor="text1"/>
          <w:sz w:val="20"/>
          <w:szCs w:val="20"/>
        </w:rPr>
        <w:t>Уговор је прочитан, протумачен и уговорне стране га у знак сагласности потписују</w:t>
      </w:r>
      <w:r>
        <w:rPr>
          <w:rFonts w:ascii="Calibri" w:hAnsi="Calibri" w:cs="Calibri"/>
          <w:i/>
          <w:color w:val="000000" w:themeColor="text1"/>
          <w:sz w:val="20"/>
          <w:szCs w:val="20"/>
        </w:rPr>
        <w:t xml:space="preserve">. </w:t>
      </w:r>
    </w:p>
    <w:p w14:paraId="4F784030">
      <w:pPr>
        <w:jc w:val="both"/>
        <w:rPr>
          <w:rFonts w:cs="Calibri"/>
          <w:color w:val="000000" w:themeColor="text1"/>
        </w:rPr>
      </w:pPr>
    </w:p>
    <w:p w14:paraId="5C664D25">
      <w:pPr>
        <w:jc w:val="both"/>
        <w:rPr>
          <w:rFonts w:cs="Calibri"/>
          <w:color w:val="000000" w:themeColor="text1"/>
        </w:rPr>
      </w:pPr>
    </w:p>
    <w:p w14:paraId="6A4BB364">
      <w:pPr>
        <w:jc w:val="both"/>
        <w:rPr>
          <w:rFonts w:cs="Calibri"/>
          <w:color w:val="000000" w:themeColor="text1"/>
          <w:lang w:val="sr-Cyrl-CS"/>
        </w:rPr>
      </w:pPr>
    </w:p>
    <w:p w14:paraId="41B9E63B">
      <w:pPr>
        <w:jc w:val="both"/>
        <w:rPr>
          <w:rFonts w:cs="Calibri"/>
          <w:color w:val="000000" w:themeColor="text1"/>
          <w:lang w:val="sr-Cyrl-CS"/>
        </w:rPr>
      </w:pPr>
    </w:p>
    <w:p w14:paraId="2D6606D2">
      <w:pPr>
        <w:ind w:firstLine="720"/>
        <w:jc w:val="both"/>
        <w:rPr>
          <w:rFonts w:cs="Calibri"/>
          <w:color w:val="000000" w:themeColor="text1"/>
          <w:lang w:val="sr-Cyrl-CS"/>
        </w:rPr>
      </w:pPr>
      <w:r>
        <w:rPr>
          <w:rFonts w:cs="Calibri"/>
          <w:color w:val="000000" w:themeColor="text1"/>
          <w:lang w:val="sr-Cyrl-CS"/>
        </w:rPr>
        <w:t xml:space="preserve">-----------------------------------   </w:t>
      </w:r>
      <w:r>
        <w:rPr>
          <w:rFonts w:cs="Calibri"/>
          <w:color w:val="000000" w:themeColor="text1"/>
          <w:lang w:val="sr-Cyrl-CS"/>
        </w:rPr>
        <w:tab/>
      </w:r>
      <w:r>
        <w:rPr>
          <w:rFonts w:cs="Calibri"/>
          <w:color w:val="000000" w:themeColor="text1"/>
          <w:lang w:val="sr-Cyrl-CS"/>
        </w:rPr>
        <w:tab/>
      </w:r>
      <w:r>
        <w:rPr>
          <w:rFonts w:cs="Calibri"/>
          <w:color w:val="000000" w:themeColor="text1"/>
          <w:lang w:val="sr-Cyrl-CS"/>
        </w:rPr>
        <w:tab/>
      </w:r>
      <w:r>
        <w:rPr>
          <w:rFonts w:cs="Calibri"/>
          <w:color w:val="000000" w:themeColor="text1"/>
          <w:lang w:val="sr-Cyrl-CS"/>
        </w:rPr>
        <w:tab/>
      </w:r>
      <w:r>
        <w:rPr>
          <w:rFonts w:cs="Calibri"/>
          <w:color w:val="000000" w:themeColor="text1"/>
          <w:lang w:val="sr-Cyrl-CS"/>
        </w:rPr>
        <w:t>-----------------------------------</w:t>
      </w:r>
      <w:r>
        <w:rPr>
          <w:rFonts w:cs="Calibri"/>
          <w:color w:val="000000" w:themeColor="text1"/>
          <w:lang w:val="sr-Cyrl-CS"/>
        </w:rPr>
        <w:tab/>
      </w:r>
      <w:r>
        <w:rPr>
          <w:rFonts w:cs="Calibri"/>
          <w:color w:val="000000" w:themeColor="text1"/>
          <w:lang w:val="sr-Cyrl-CS"/>
        </w:rPr>
        <w:t xml:space="preserve">                                        </w:t>
      </w:r>
    </w:p>
    <w:p w14:paraId="7DAEF8AA">
      <w:pPr>
        <w:ind w:firstLine="720"/>
        <w:jc w:val="both"/>
        <w:rPr>
          <w:rFonts w:cs="Calibri"/>
          <w:color w:val="000000" w:themeColor="text1"/>
          <w:lang w:val="sr-Cyrl-CS"/>
        </w:rPr>
      </w:pPr>
      <w:r>
        <w:rPr>
          <w:rFonts w:cs="Calibri"/>
          <w:color w:val="000000" w:themeColor="text1"/>
          <w:lang w:val="sr-Cyrl-CS"/>
        </w:rPr>
        <w:t>Наручилац добара                                                                       Испоручилац добра</w:t>
      </w:r>
    </w:p>
    <w:p w14:paraId="552E88FF">
      <w:pPr>
        <w:shd w:val="clear" w:color="auto" w:fill="FFFFFF"/>
        <w:jc w:val="both"/>
        <w:rPr>
          <w:rFonts w:cs="Calibri"/>
          <w:i/>
          <w:color w:val="000000" w:themeColor="text1"/>
          <w:lang w:val="sr-Cyrl-CS"/>
        </w:rPr>
      </w:pPr>
    </w:p>
    <w:p w14:paraId="1927F735">
      <w:pPr>
        <w:shd w:val="clear" w:color="auto" w:fill="FFFFFF"/>
        <w:jc w:val="both"/>
        <w:rPr>
          <w:rFonts w:cs="Calibri"/>
          <w:i/>
          <w:color w:val="000000" w:themeColor="text1"/>
          <w:lang w:val="sr-Cyrl-CS"/>
        </w:rPr>
      </w:pPr>
      <w:r>
        <w:rPr>
          <w:rFonts w:cs="Calibri"/>
          <w:b/>
          <w:i/>
          <w:color w:val="000000" w:themeColor="text1"/>
        </w:rPr>
        <w:t>Напомена</w:t>
      </w:r>
      <w:r>
        <w:rPr>
          <w:rFonts w:cs="Calibri"/>
          <w:i/>
          <w:color w:val="000000" w:themeColor="text1"/>
        </w:rPr>
        <w:t xml:space="preserve">: </w:t>
      </w:r>
    </w:p>
    <w:p w14:paraId="1E4E59BA">
      <w:pPr>
        <w:shd w:val="clear" w:color="auto" w:fill="FFFFFF"/>
        <w:jc w:val="both"/>
        <w:rPr>
          <w:rFonts w:cs="Calibri"/>
          <w:i/>
          <w:color w:val="0070C0"/>
        </w:rPr>
      </w:pPr>
      <w:r>
        <w:rPr>
          <w:rFonts w:cs="Calibri"/>
          <w:i/>
          <w:color w:val="000000" w:themeColor="text1"/>
          <w:lang w:val="sr-Cyrl-CS"/>
        </w:rPr>
        <w:t>Модел уговора ИЗВРШИЛАЦ УСЛУГА / ПОНУЂАЧ мора попунити, потписати и оверити печатом</w:t>
      </w:r>
      <w:r>
        <w:rPr>
          <w:rFonts w:cs="Calibri"/>
          <w:i/>
          <w:color w:val="0070C0"/>
          <w:lang w:val="sr-Cyrl-CS"/>
        </w:rPr>
        <w:t>.</w:t>
      </w:r>
    </w:p>
    <w:p w14:paraId="629384CA">
      <w:pPr>
        <w:ind w:firstLine="720"/>
        <w:jc w:val="both"/>
        <w:rPr>
          <w:lang w:val="sr-Cyrl-CS"/>
        </w:rPr>
      </w:pPr>
    </w:p>
    <w:p w14:paraId="7BDC7C83">
      <w:pPr>
        <w:spacing w:line="276" w:lineRule="auto"/>
        <w:rPr>
          <w:u w:color="FFFFFF" w:themeColor="background1"/>
          <w:lang w:val="sr-Cyrl-CS"/>
        </w:rPr>
      </w:pPr>
    </w:p>
    <w:p w14:paraId="3172F547">
      <w:pPr>
        <w:spacing w:line="276" w:lineRule="auto"/>
        <w:ind w:firstLine="720"/>
        <w:jc w:val="both"/>
        <w:rPr>
          <w:lang w:val="sr-Cyrl-CS"/>
        </w:rPr>
      </w:pPr>
    </w:p>
    <w:p w14:paraId="2450066E">
      <w:pPr>
        <w:spacing w:line="276" w:lineRule="auto"/>
        <w:jc w:val="both"/>
        <w:rPr>
          <w:b/>
          <w:lang w:val="sr-Cyrl-CS"/>
        </w:rPr>
      </w:pPr>
    </w:p>
    <w:p w14:paraId="033D2F39">
      <w:pPr>
        <w:jc w:val="both"/>
        <w:rPr>
          <w:lang w:val="sr-Cyrl-CS"/>
        </w:rPr>
      </w:pPr>
    </w:p>
    <w:p w14:paraId="7CD46740">
      <w:pPr>
        <w:tabs>
          <w:tab w:val="left" w:pos="6379"/>
        </w:tabs>
        <w:jc w:val="both"/>
        <w:rPr>
          <w:lang w:val="sr-Latn-CS"/>
        </w:rPr>
      </w:pPr>
    </w:p>
    <w:p w14:paraId="08E38994">
      <w:pPr>
        <w:suppressAutoHyphens w:val="0"/>
        <w:spacing w:before="100" w:beforeAutospacing="1" w:after="100" w:afterAutospacing="1"/>
        <w:ind w:left="720"/>
        <w:rPr>
          <w:lang w:eastAsia="en-US"/>
        </w:rPr>
      </w:pPr>
      <w:r>
        <w:rPr>
          <w:lang w:eastAsia="en-US"/>
        </w:rPr>
        <w:t xml:space="preserve">  </w:t>
      </w:r>
    </w:p>
    <w:p w14:paraId="73484785">
      <w:pPr>
        <w:tabs>
          <w:tab w:val="left" w:pos="6379"/>
        </w:tabs>
        <w:jc w:val="both"/>
        <w:rPr>
          <w:lang w:val="sr-Latn-CS"/>
        </w:rPr>
      </w:pPr>
    </w:p>
    <w:sectPr>
      <w:headerReference r:id="rId7" w:type="first"/>
      <w:footerReference r:id="rId10" w:type="first"/>
      <w:headerReference r:id="rId5" w:type="default"/>
      <w:footerReference r:id="rId8" w:type="default"/>
      <w:headerReference r:id="rId6" w:type="even"/>
      <w:footerReference r:id="rId9" w:type="even"/>
      <w:pgSz w:w="11906" w:h="16838"/>
      <w:pgMar w:top="450" w:right="1286" w:bottom="1418" w:left="1134" w:header="708" w:footer="708" w:gutter="0"/>
      <w:pgNumType w:start="2"/>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YuCir Swiss">
    <w:altName w:val="Courier New"/>
    <w:panose1 w:val="00000000000000000000"/>
    <w:charset w:val="00"/>
    <w:family w:val="swiss"/>
    <w:pitch w:val="default"/>
    <w:sig w:usb0="00000000" w:usb1="00000000" w:usb2="00000000" w:usb3="00000000" w:csb0="00000001" w:csb1="00000000"/>
  </w:font>
  <w:font w:name="Arial Unicode MS">
    <w:panose1 w:val="020B0604020202020204"/>
    <w:charset w:val="80"/>
    <w:family w:val="swiss"/>
    <w:pitch w:val="default"/>
    <w:sig w:usb0="FFFFFFFF" w:usb1="E9FFFFFF" w:usb2="0000003F" w:usb3="00000000" w:csb0="603F01FF" w:csb1="FFFF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auto"/>
    <w:pitch w:val="default"/>
    <w:sig w:usb0="00000000" w:usb1="00000000" w:usb2="00000010" w:usb3="00000000" w:csb0="00100000" w:csb1="00000000"/>
  </w:font>
  <w:font w:name="Book Antiqua">
    <w:panose1 w:val="02040602050305030304"/>
    <w:charset w:val="00"/>
    <w:family w:val="roman"/>
    <w:pitch w:val="default"/>
    <w:sig w:usb0="00000287" w:usb1="00000000" w:usb2="00000000" w:usb3="00000000" w:csb0="2000009F" w:csb1="DFD70000"/>
  </w:font>
  <w:font w:name="Arial Narrow">
    <w:panose1 w:val="020B0606020202030204"/>
    <w:charset w:val="00"/>
    <w:family w:val="swiss"/>
    <w:pitch w:val="default"/>
    <w:sig w:usb0="00000287" w:usb1="00000800" w:usb2="00000000" w:usb3="00000000" w:csb0="2000009F" w:csb1="DFD70000"/>
  </w:font>
  <w:font w:name="Symbol">
    <w:panose1 w:val="05050102010706020507"/>
    <w:charset w:val="02"/>
    <w:family w:val="roman"/>
    <w:pitch w:val="default"/>
    <w:sig w:usb0="00000000" w:usb1="00000000" w:usb2="00000000" w:usb3="00000000" w:csb0="80000000" w:csb1="00000000"/>
  </w:font>
  <w:font w:name="HG Mincho Light J">
    <w:altName w:val="Times New Roman"/>
    <w:panose1 w:val="00000000000000000000"/>
    <w:charset w:val="00"/>
    <w:family w:val="auto"/>
    <w:pitch w:val="default"/>
    <w:sig w:usb0="00000000" w:usb1="00000000" w:usb2="00000000" w:usb3="00000000" w:csb0="00000000"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C383A">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B31A0">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D0BF9">
    <w:pPr>
      <w:pStyle w:val="12"/>
      <w:ind w:left="4320" w:hanging="4320"/>
      <w:jc w:val="center"/>
      <w:rPr>
        <w:color w:val="BEBEBE" w:themeColor="background1" w:themeShade="BF"/>
        <w:lang w:val="sr-Latn-CS"/>
      </w:rPr>
    </w:pPr>
    <w:r>
      <w:rPr>
        <w:color w:val="BEBEBE" w:themeColor="background1" w:themeShade="BF"/>
        <w:lang w:val="sr-Latn-CS"/>
      </w:rPr>
      <w:t>Adresa: 24300 M.Tita 70. Tel.: 024/715-177,  PIB:101444490,  Matični broj: 08654930,</w:t>
    </w:r>
  </w:p>
  <w:p w14:paraId="7975EB9A">
    <w:pPr>
      <w:pStyle w:val="12"/>
      <w:ind w:left="4320" w:hanging="4320"/>
      <w:jc w:val="center"/>
      <w:rPr>
        <w:color w:val="BEBEBE" w:themeColor="background1" w:themeShade="BF"/>
      </w:rPr>
    </w:pPr>
    <w:r>
      <w:rPr>
        <w:color w:val="BEBEBE" w:themeColor="background1" w:themeShade="BF"/>
        <w:lang w:val="sr-Latn-CS"/>
      </w:rPr>
      <w:t>Tekući račun: 160-462282-39 Banca Intesa a.d. Beograd,  jpgradzem@stcable.net,  urbtop@stcable.net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8BE4E">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547DD">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78CE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8D2712"/>
    <w:multiLevelType w:val="multilevel"/>
    <w:tmpl w:val="268D2712"/>
    <w:lvl w:ilvl="0" w:tentative="0">
      <w:start w:val="3"/>
      <w:numFmt w:val="bullet"/>
      <w:lvlText w:val="-"/>
      <w:lvlJc w:val="left"/>
      <w:pPr>
        <w:ind w:left="720" w:hanging="360"/>
      </w:pPr>
      <w:rPr>
        <w:rFonts w:hint="default" w:ascii="Arial Narrow" w:hAnsi="Arial Narrow" w:eastAsia="Calibri" w:cs="Aria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A65"/>
    <w:rsid w:val="00002CF2"/>
    <w:rsid w:val="00005582"/>
    <w:rsid w:val="00007D36"/>
    <w:rsid w:val="000246B2"/>
    <w:rsid w:val="00025107"/>
    <w:rsid w:val="0002539E"/>
    <w:rsid w:val="0002572D"/>
    <w:rsid w:val="00036C35"/>
    <w:rsid w:val="00041BB2"/>
    <w:rsid w:val="00045748"/>
    <w:rsid w:val="00051A65"/>
    <w:rsid w:val="00055707"/>
    <w:rsid w:val="000652B8"/>
    <w:rsid w:val="00067494"/>
    <w:rsid w:val="00086D84"/>
    <w:rsid w:val="00087D29"/>
    <w:rsid w:val="0009182D"/>
    <w:rsid w:val="000949C4"/>
    <w:rsid w:val="0009536F"/>
    <w:rsid w:val="000A286B"/>
    <w:rsid w:val="000A5D7E"/>
    <w:rsid w:val="000A6565"/>
    <w:rsid w:val="000A67D4"/>
    <w:rsid w:val="000B2C10"/>
    <w:rsid w:val="000B4285"/>
    <w:rsid w:val="000C6C0C"/>
    <w:rsid w:val="000D077D"/>
    <w:rsid w:val="000D2DED"/>
    <w:rsid w:val="000E0A10"/>
    <w:rsid w:val="000E2146"/>
    <w:rsid w:val="000E2CB0"/>
    <w:rsid w:val="000F0E10"/>
    <w:rsid w:val="000F3107"/>
    <w:rsid w:val="000F4170"/>
    <w:rsid w:val="000F7079"/>
    <w:rsid w:val="0010142D"/>
    <w:rsid w:val="00104C8C"/>
    <w:rsid w:val="00104CAE"/>
    <w:rsid w:val="00112B7F"/>
    <w:rsid w:val="001223FB"/>
    <w:rsid w:val="001237D1"/>
    <w:rsid w:val="00123AD6"/>
    <w:rsid w:val="00125BE2"/>
    <w:rsid w:val="001263BB"/>
    <w:rsid w:val="001265B8"/>
    <w:rsid w:val="00127B51"/>
    <w:rsid w:val="00134278"/>
    <w:rsid w:val="00136CAE"/>
    <w:rsid w:val="0014358F"/>
    <w:rsid w:val="00144D11"/>
    <w:rsid w:val="0015012C"/>
    <w:rsid w:val="001531EC"/>
    <w:rsid w:val="001611B9"/>
    <w:rsid w:val="00163DA7"/>
    <w:rsid w:val="00164EE6"/>
    <w:rsid w:val="00166938"/>
    <w:rsid w:val="001711FC"/>
    <w:rsid w:val="001A135A"/>
    <w:rsid w:val="001A35B2"/>
    <w:rsid w:val="001A734A"/>
    <w:rsid w:val="001B55A0"/>
    <w:rsid w:val="001B6734"/>
    <w:rsid w:val="001C7756"/>
    <w:rsid w:val="001C7C62"/>
    <w:rsid w:val="001D0D88"/>
    <w:rsid w:val="001E7103"/>
    <w:rsid w:val="001F088E"/>
    <w:rsid w:val="001F0E20"/>
    <w:rsid w:val="0021569C"/>
    <w:rsid w:val="00216371"/>
    <w:rsid w:val="00221991"/>
    <w:rsid w:val="002237D9"/>
    <w:rsid w:val="00226174"/>
    <w:rsid w:val="00227510"/>
    <w:rsid w:val="00230287"/>
    <w:rsid w:val="00232C6F"/>
    <w:rsid w:val="00233ED9"/>
    <w:rsid w:val="002407B8"/>
    <w:rsid w:val="00243324"/>
    <w:rsid w:val="002543F6"/>
    <w:rsid w:val="002547B2"/>
    <w:rsid w:val="00255D51"/>
    <w:rsid w:val="00262E61"/>
    <w:rsid w:val="00263295"/>
    <w:rsid w:val="0026359E"/>
    <w:rsid w:val="0026562D"/>
    <w:rsid w:val="002713B6"/>
    <w:rsid w:val="00276985"/>
    <w:rsid w:val="00284E01"/>
    <w:rsid w:val="002904D2"/>
    <w:rsid w:val="00294E56"/>
    <w:rsid w:val="0029636D"/>
    <w:rsid w:val="002A4C38"/>
    <w:rsid w:val="002A782D"/>
    <w:rsid w:val="002B2626"/>
    <w:rsid w:val="002B3D58"/>
    <w:rsid w:val="002C2C9B"/>
    <w:rsid w:val="002C4710"/>
    <w:rsid w:val="002C70C1"/>
    <w:rsid w:val="002D179A"/>
    <w:rsid w:val="002D59A0"/>
    <w:rsid w:val="002E2459"/>
    <w:rsid w:val="002E2FE0"/>
    <w:rsid w:val="002E50BD"/>
    <w:rsid w:val="002E7EF9"/>
    <w:rsid w:val="002F4224"/>
    <w:rsid w:val="002F74DD"/>
    <w:rsid w:val="00302299"/>
    <w:rsid w:val="00312C27"/>
    <w:rsid w:val="003151AC"/>
    <w:rsid w:val="00316B7F"/>
    <w:rsid w:val="00321224"/>
    <w:rsid w:val="00322ECE"/>
    <w:rsid w:val="00324363"/>
    <w:rsid w:val="0032650B"/>
    <w:rsid w:val="00327356"/>
    <w:rsid w:val="0033102B"/>
    <w:rsid w:val="003371EE"/>
    <w:rsid w:val="0034312E"/>
    <w:rsid w:val="00344BC8"/>
    <w:rsid w:val="003574FA"/>
    <w:rsid w:val="00363449"/>
    <w:rsid w:val="0037064D"/>
    <w:rsid w:val="00395D82"/>
    <w:rsid w:val="003A3AD3"/>
    <w:rsid w:val="003B09B3"/>
    <w:rsid w:val="003C0403"/>
    <w:rsid w:val="003C16D3"/>
    <w:rsid w:val="003C5C65"/>
    <w:rsid w:val="003D113C"/>
    <w:rsid w:val="003E1DBA"/>
    <w:rsid w:val="003F102E"/>
    <w:rsid w:val="004075A0"/>
    <w:rsid w:val="00413CD1"/>
    <w:rsid w:val="00413E37"/>
    <w:rsid w:val="00417158"/>
    <w:rsid w:val="00420C2F"/>
    <w:rsid w:val="004364A0"/>
    <w:rsid w:val="00437DEB"/>
    <w:rsid w:val="00440A54"/>
    <w:rsid w:val="00453FE6"/>
    <w:rsid w:val="00456FD2"/>
    <w:rsid w:val="004720A2"/>
    <w:rsid w:val="00472B5A"/>
    <w:rsid w:val="00472ED1"/>
    <w:rsid w:val="00472EFD"/>
    <w:rsid w:val="00473AFE"/>
    <w:rsid w:val="0048250F"/>
    <w:rsid w:val="00486836"/>
    <w:rsid w:val="00491397"/>
    <w:rsid w:val="0049301F"/>
    <w:rsid w:val="00496229"/>
    <w:rsid w:val="004A0CFD"/>
    <w:rsid w:val="004A5293"/>
    <w:rsid w:val="004A57F5"/>
    <w:rsid w:val="004B001A"/>
    <w:rsid w:val="004B12F9"/>
    <w:rsid w:val="004B140A"/>
    <w:rsid w:val="004B1E8D"/>
    <w:rsid w:val="004C0AB5"/>
    <w:rsid w:val="004C104A"/>
    <w:rsid w:val="004C13A0"/>
    <w:rsid w:val="004C2854"/>
    <w:rsid w:val="004D250D"/>
    <w:rsid w:val="004D53D5"/>
    <w:rsid w:val="004D55DA"/>
    <w:rsid w:val="004D5D0E"/>
    <w:rsid w:val="004E29E6"/>
    <w:rsid w:val="004F18D4"/>
    <w:rsid w:val="005014F1"/>
    <w:rsid w:val="00502C23"/>
    <w:rsid w:val="00507DE4"/>
    <w:rsid w:val="00507E27"/>
    <w:rsid w:val="005106BB"/>
    <w:rsid w:val="00513C51"/>
    <w:rsid w:val="0051549A"/>
    <w:rsid w:val="005264C7"/>
    <w:rsid w:val="00530D66"/>
    <w:rsid w:val="005310A4"/>
    <w:rsid w:val="00542A4F"/>
    <w:rsid w:val="00547CDE"/>
    <w:rsid w:val="0055079D"/>
    <w:rsid w:val="005507C3"/>
    <w:rsid w:val="005527E7"/>
    <w:rsid w:val="005528E5"/>
    <w:rsid w:val="00561049"/>
    <w:rsid w:val="005633CD"/>
    <w:rsid w:val="0056705A"/>
    <w:rsid w:val="005674FC"/>
    <w:rsid w:val="005711EB"/>
    <w:rsid w:val="00577B54"/>
    <w:rsid w:val="00583520"/>
    <w:rsid w:val="005920BB"/>
    <w:rsid w:val="005A3A68"/>
    <w:rsid w:val="005B32A1"/>
    <w:rsid w:val="005B46D6"/>
    <w:rsid w:val="005B69E3"/>
    <w:rsid w:val="005D3E48"/>
    <w:rsid w:val="005D578A"/>
    <w:rsid w:val="005D604F"/>
    <w:rsid w:val="005E0A84"/>
    <w:rsid w:val="005F3FC1"/>
    <w:rsid w:val="00603470"/>
    <w:rsid w:val="0060439A"/>
    <w:rsid w:val="00607350"/>
    <w:rsid w:val="00615137"/>
    <w:rsid w:val="006346AF"/>
    <w:rsid w:val="006358CC"/>
    <w:rsid w:val="006405F8"/>
    <w:rsid w:val="006418C5"/>
    <w:rsid w:val="0064750D"/>
    <w:rsid w:val="00660C83"/>
    <w:rsid w:val="0066135F"/>
    <w:rsid w:val="00665115"/>
    <w:rsid w:val="0068229B"/>
    <w:rsid w:val="00691E09"/>
    <w:rsid w:val="006931AC"/>
    <w:rsid w:val="00695B12"/>
    <w:rsid w:val="0069712E"/>
    <w:rsid w:val="006A524C"/>
    <w:rsid w:val="006B0F7F"/>
    <w:rsid w:val="006B123D"/>
    <w:rsid w:val="006B233D"/>
    <w:rsid w:val="006B2809"/>
    <w:rsid w:val="006D2C14"/>
    <w:rsid w:val="006D5D78"/>
    <w:rsid w:val="006E7D1D"/>
    <w:rsid w:val="006F1049"/>
    <w:rsid w:val="007204EB"/>
    <w:rsid w:val="00721BB0"/>
    <w:rsid w:val="00731BF2"/>
    <w:rsid w:val="00733D58"/>
    <w:rsid w:val="007371C3"/>
    <w:rsid w:val="0074130B"/>
    <w:rsid w:val="00745942"/>
    <w:rsid w:val="00751C26"/>
    <w:rsid w:val="00756161"/>
    <w:rsid w:val="007604D8"/>
    <w:rsid w:val="00764CF3"/>
    <w:rsid w:val="00765724"/>
    <w:rsid w:val="00766023"/>
    <w:rsid w:val="007718DE"/>
    <w:rsid w:val="007736B3"/>
    <w:rsid w:val="00776113"/>
    <w:rsid w:val="00776B89"/>
    <w:rsid w:val="00781BB8"/>
    <w:rsid w:val="00785B54"/>
    <w:rsid w:val="0079231D"/>
    <w:rsid w:val="00795865"/>
    <w:rsid w:val="007A42C5"/>
    <w:rsid w:val="007A5234"/>
    <w:rsid w:val="007B10D3"/>
    <w:rsid w:val="007B3A7E"/>
    <w:rsid w:val="007B7B94"/>
    <w:rsid w:val="007C1DFA"/>
    <w:rsid w:val="007C2FD5"/>
    <w:rsid w:val="007C4D7D"/>
    <w:rsid w:val="007D0476"/>
    <w:rsid w:val="007D077C"/>
    <w:rsid w:val="007D2B78"/>
    <w:rsid w:val="007D386B"/>
    <w:rsid w:val="007D5BCA"/>
    <w:rsid w:val="007D6B44"/>
    <w:rsid w:val="007D7098"/>
    <w:rsid w:val="007E782E"/>
    <w:rsid w:val="007F1899"/>
    <w:rsid w:val="007F195C"/>
    <w:rsid w:val="007F48CB"/>
    <w:rsid w:val="007F67EC"/>
    <w:rsid w:val="00802BF6"/>
    <w:rsid w:val="0080460A"/>
    <w:rsid w:val="00805D34"/>
    <w:rsid w:val="00805F80"/>
    <w:rsid w:val="00810B2D"/>
    <w:rsid w:val="00815DF4"/>
    <w:rsid w:val="008217AA"/>
    <w:rsid w:val="00826E4B"/>
    <w:rsid w:val="00827A95"/>
    <w:rsid w:val="00831033"/>
    <w:rsid w:val="00834B1A"/>
    <w:rsid w:val="00840F86"/>
    <w:rsid w:val="00850221"/>
    <w:rsid w:val="0085611C"/>
    <w:rsid w:val="00864CD0"/>
    <w:rsid w:val="008677FC"/>
    <w:rsid w:val="008837FE"/>
    <w:rsid w:val="008852AD"/>
    <w:rsid w:val="00886E65"/>
    <w:rsid w:val="008924EB"/>
    <w:rsid w:val="00897604"/>
    <w:rsid w:val="008A5B53"/>
    <w:rsid w:val="008B01AC"/>
    <w:rsid w:val="008B253F"/>
    <w:rsid w:val="008B359F"/>
    <w:rsid w:val="008C011C"/>
    <w:rsid w:val="008D01D5"/>
    <w:rsid w:val="008D574C"/>
    <w:rsid w:val="008E3CC8"/>
    <w:rsid w:val="0090105D"/>
    <w:rsid w:val="009025A7"/>
    <w:rsid w:val="00914EC1"/>
    <w:rsid w:val="009208F8"/>
    <w:rsid w:val="00930989"/>
    <w:rsid w:val="00931FAC"/>
    <w:rsid w:val="00933553"/>
    <w:rsid w:val="009354E6"/>
    <w:rsid w:val="00942AE0"/>
    <w:rsid w:val="00955FD2"/>
    <w:rsid w:val="0096391A"/>
    <w:rsid w:val="00964420"/>
    <w:rsid w:val="00965806"/>
    <w:rsid w:val="009732C4"/>
    <w:rsid w:val="00975201"/>
    <w:rsid w:val="009755E6"/>
    <w:rsid w:val="009814D1"/>
    <w:rsid w:val="00981FE6"/>
    <w:rsid w:val="009823EA"/>
    <w:rsid w:val="00983383"/>
    <w:rsid w:val="00983EBA"/>
    <w:rsid w:val="00986197"/>
    <w:rsid w:val="00987899"/>
    <w:rsid w:val="00987D33"/>
    <w:rsid w:val="00990857"/>
    <w:rsid w:val="00992178"/>
    <w:rsid w:val="00993001"/>
    <w:rsid w:val="00993D9B"/>
    <w:rsid w:val="009A2628"/>
    <w:rsid w:val="009A69C0"/>
    <w:rsid w:val="009A6C77"/>
    <w:rsid w:val="009C390A"/>
    <w:rsid w:val="009C44B9"/>
    <w:rsid w:val="009C4C92"/>
    <w:rsid w:val="009C5AA7"/>
    <w:rsid w:val="009C7525"/>
    <w:rsid w:val="009C7C04"/>
    <w:rsid w:val="009C7F7E"/>
    <w:rsid w:val="009D29C4"/>
    <w:rsid w:val="009D2DBD"/>
    <w:rsid w:val="009D5A5A"/>
    <w:rsid w:val="009E6367"/>
    <w:rsid w:val="009F23EF"/>
    <w:rsid w:val="009F26B3"/>
    <w:rsid w:val="009F48FB"/>
    <w:rsid w:val="009F54D3"/>
    <w:rsid w:val="00A06882"/>
    <w:rsid w:val="00A169F7"/>
    <w:rsid w:val="00A20835"/>
    <w:rsid w:val="00A21ED4"/>
    <w:rsid w:val="00A25326"/>
    <w:rsid w:val="00A25E11"/>
    <w:rsid w:val="00A26B75"/>
    <w:rsid w:val="00A26ED2"/>
    <w:rsid w:val="00A306AE"/>
    <w:rsid w:val="00A33432"/>
    <w:rsid w:val="00A419D4"/>
    <w:rsid w:val="00A45B47"/>
    <w:rsid w:val="00A507E4"/>
    <w:rsid w:val="00A50AEC"/>
    <w:rsid w:val="00A532C1"/>
    <w:rsid w:val="00A53DF5"/>
    <w:rsid w:val="00A54092"/>
    <w:rsid w:val="00A54C31"/>
    <w:rsid w:val="00A66CD2"/>
    <w:rsid w:val="00A71C21"/>
    <w:rsid w:val="00A72AD5"/>
    <w:rsid w:val="00A85470"/>
    <w:rsid w:val="00A858F2"/>
    <w:rsid w:val="00A87537"/>
    <w:rsid w:val="00A90B97"/>
    <w:rsid w:val="00A918FB"/>
    <w:rsid w:val="00A94A94"/>
    <w:rsid w:val="00AA1210"/>
    <w:rsid w:val="00AA41D7"/>
    <w:rsid w:val="00AA5302"/>
    <w:rsid w:val="00AA5D47"/>
    <w:rsid w:val="00AA7B5F"/>
    <w:rsid w:val="00AC3D2F"/>
    <w:rsid w:val="00AD101D"/>
    <w:rsid w:val="00AD3663"/>
    <w:rsid w:val="00AD42A3"/>
    <w:rsid w:val="00AD5493"/>
    <w:rsid w:val="00AE02E9"/>
    <w:rsid w:val="00AE0CE6"/>
    <w:rsid w:val="00AE3B7E"/>
    <w:rsid w:val="00B055A2"/>
    <w:rsid w:val="00B33B05"/>
    <w:rsid w:val="00B3408D"/>
    <w:rsid w:val="00B46EE1"/>
    <w:rsid w:val="00B63E58"/>
    <w:rsid w:val="00B7066B"/>
    <w:rsid w:val="00B71312"/>
    <w:rsid w:val="00B90FB7"/>
    <w:rsid w:val="00B93DA0"/>
    <w:rsid w:val="00B94A5B"/>
    <w:rsid w:val="00B95BAA"/>
    <w:rsid w:val="00B95EE7"/>
    <w:rsid w:val="00BA3856"/>
    <w:rsid w:val="00BB0B0A"/>
    <w:rsid w:val="00BB2141"/>
    <w:rsid w:val="00BB2DD9"/>
    <w:rsid w:val="00BC207E"/>
    <w:rsid w:val="00BC50C5"/>
    <w:rsid w:val="00BC7262"/>
    <w:rsid w:val="00BD20BC"/>
    <w:rsid w:val="00BD7F9B"/>
    <w:rsid w:val="00BE0945"/>
    <w:rsid w:val="00BE180C"/>
    <w:rsid w:val="00BE56FD"/>
    <w:rsid w:val="00BF1625"/>
    <w:rsid w:val="00BF6A15"/>
    <w:rsid w:val="00C012DB"/>
    <w:rsid w:val="00C01C39"/>
    <w:rsid w:val="00C0568B"/>
    <w:rsid w:val="00C12F4A"/>
    <w:rsid w:val="00C13017"/>
    <w:rsid w:val="00C132E3"/>
    <w:rsid w:val="00C212B6"/>
    <w:rsid w:val="00C23364"/>
    <w:rsid w:val="00C27318"/>
    <w:rsid w:val="00C2753F"/>
    <w:rsid w:val="00C30E50"/>
    <w:rsid w:val="00C312B7"/>
    <w:rsid w:val="00C32143"/>
    <w:rsid w:val="00C33308"/>
    <w:rsid w:val="00C34EEA"/>
    <w:rsid w:val="00C41FC8"/>
    <w:rsid w:val="00C43FDA"/>
    <w:rsid w:val="00C45B3A"/>
    <w:rsid w:val="00C53A55"/>
    <w:rsid w:val="00C564B4"/>
    <w:rsid w:val="00C65350"/>
    <w:rsid w:val="00C66BCD"/>
    <w:rsid w:val="00C701B9"/>
    <w:rsid w:val="00C83CDD"/>
    <w:rsid w:val="00C94182"/>
    <w:rsid w:val="00CA67EA"/>
    <w:rsid w:val="00CB47B3"/>
    <w:rsid w:val="00CC1B49"/>
    <w:rsid w:val="00CC33C3"/>
    <w:rsid w:val="00CC4FDC"/>
    <w:rsid w:val="00CC56F4"/>
    <w:rsid w:val="00CD1790"/>
    <w:rsid w:val="00CD1F8A"/>
    <w:rsid w:val="00CD2E3F"/>
    <w:rsid w:val="00CD4F5D"/>
    <w:rsid w:val="00CD625B"/>
    <w:rsid w:val="00CD7090"/>
    <w:rsid w:val="00CE4329"/>
    <w:rsid w:val="00CE4917"/>
    <w:rsid w:val="00CE56B1"/>
    <w:rsid w:val="00CF43A5"/>
    <w:rsid w:val="00CF4A9B"/>
    <w:rsid w:val="00CF67D5"/>
    <w:rsid w:val="00CF6993"/>
    <w:rsid w:val="00D0288E"/>
    <w:rsid w:val="00D02B9F"/>
    <w:rsid w:val="00D10F5C"/>
    <w:rsid w:val="00D14297"/>
    <w:rsid w:val="00D14786"/>
    <w:rsid w:val="00D16A54"/>
    <w:rsid w:val="00D172E3"/>
    <w:rsid w:val="00D2504B"/>
    <w:rsid w:val="00D254D9"/>
    <w:rsid w:val="00D259E7"/>
    <w:rsid w:val="00D40068"/>
    <w:rsid w:val="00D40165"/>
    <w:rsid w:val="00D43DEB"/>
    <w:rsid w:val="00D44529"/>
    <w:rsid w:val="00D60DF6"/>
    <w:rsid w:val="00D619C2"/>
    <w:rsid w:val="00D62C7A"/>
    <w:rsid w:val="00D66404"/>
    <w:rsid w:val="00D66B7E"/>
    <w:rsid w:val="00D6734E"/>
    <w:rsid w:val="00D70EF0"/>
    <w:rsid w:val="00D73CA3"/>
    <w:rsid w:val="00D75DC7"/>
    <w:rsid w:val="00D826D9"/>
    <w:rsid w:val="00D8535A"/>
    <w:rsid w:val="00D85458"/>
    <w:rsid w:val="00D86323"/>
    <w:rsid w:val="00D92272"/>
    <w:rsid w:val="00D93BD6"/>
    <w:rsid w:val="00D94FF8"/>
    <w:rsid w:val="00DA0B18"/>
    <w:rsid w:val="00DB6195"/>
    <w:rsid w:val="00DC0D74"/>
    <w:rsid w:val="00DC2268"/>
    <w:rsid w:val="00DC42F5"/>
    <w:rsid w:val="00DD57A1"/>
    <w:rsid w:val="00DD6252"/>
    <w:rsid w:val="00DE35E8"/>
    <w:rsid w:val="00DF0A23"/>
    <w:rsid w:val="00DF0BF0"/>
    <w:rsid w:val="00DF1C88"/>
    <w:rsid w:val="00DF2412"/>
    <w:rsid w:val="00DF3507"/>
    <w:rsid w:val="00DF6BE0"/>
    <w:rsid w:val="00E03B47"/>
    <w:rsid w:val="00E10994"/>
    <w:rsid w:val="00E15A0F"/>
    <w:rsid w:val="00E15FA8"/>
    <w:rsid w:val="00E164EF"/>
    <w:rsid w:val="00E2031E"/>
    <w:rsid w:val="00E32C4D"/>
    <w:rsid w:val="00E33206"/>
    <w:rsid w:val="00E33841"/>
    <w:rsid w:val="00E353C6"/>
    <w:rsid w:val="00E35FB2"/>
    <w:rsid w:val="00E377C5"/>
    <w:rsid w:val="00E42E82"/>
    <w:rsid w:val="00E4583B"/>
    <w:rsid w:val="00E468A5"/>
    <w:rsid w:val="00E53951"/>
    <w:rsid w:val="00E54F86"/>
    <w:rsid w:val="00E60A7C"/>
    <w:rsid w:val="00E6181B"/>
    <w:rsid w:val="00E67F02"/>
    <w:rsid w:val="00E73706"/>
    <w:rsid w:val="00E75BB0"/>
    <w:rsid w:val="00E83693"/>
    <w:rsid w:val="00E84954"/>
    <w:rsid w:val="00EA2E0B"/>
    <w:rsid w:val="00EA5A21"/>
    <w:rsid w:val="00EA756F"/>
    <w:rsid w:val="00EB2A3C"/>
    <w:rsid w:val="00EB4A74"/>
    <w:rsid w:val="00EB4BB3"/>
    <w:rsid w:val="00EB729F"/>
    <w:rsid w:val="00EB76A7"/>
    <w:rsid w:val="00EC10D7"/>
    <w:rsid w:val="00EC6F9F"/>
    <w:rsid w:val="00ED0F3F"/>
    <w:rsid w:val="00ED1BC4"/>
    <w:rsid w:val="00ED71A7"/>
    <w:rsid w:val="00EE0660"/>
    <w:rsid w:val="00EE50A1"/>
    <w:rsid w:val="00EF4954"/>
    <w:rsid w:val="00F020FC"/>
    <w:rsid w:val="00F042D7"/>
    <w:rsid w:val="00F04A0F"/>
    <w:rsid w:val="00F10305"/>
    <w:rsid w:val="00F32525"/>
    <w:rsid w:val="00F341C9"/>
    <w:rsid w:val="00F34900"/>
    <w:rsid w:val="00F4006A"/>
    <w:rsid w:val="00F42D6F"/>
    <w:rsid w:val="00F53CF7"/>
    <w:rsid w:val="00F648FA"/>
    <w:rsid w:val="00F77566"/>
    <w:rsid w:val="00F80140"/>
    <w:rsid w:val="00F81681"/>
    <w:rsid w:val="00F81904"/>
    <w:rsid w:val="00F841B4"/>
    <w:rsid w:val="00F859C6"/>
    <w:rsid w:val="00F928A4"/>
    <w:rsid w:val="00F94A16"/>
    <w:rsid w:val="00F94E06"/>
    <w:rsid w:val="00FC14D1"/>
    <w:rsid w:val="00FC21CE"/>
    <w:rsid w:val="00FC3222"/>
    <w:rsid w:val="00FD0544"/>
    <w:rsid w:val="00FD2904"/>
    <w:rsid w:val="00FD3120"/>
    <w:rsid w:val="00FD457E"/>
    <w:rsid w:val="00FD6BDA"/>
    <w:rsid w:val="00FE4F4F"/>
    <w:rsid w:val="00FE599B"/>
    <w:rsid w:val="00FF189E"/>
    <w:rsid w:val="00FF2B4C"/>
    <w:rsid w:val="17142269"/>
    <w:rsid w:val="285C0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qFormat="1" w:uiPriority="99" w:name="Body Text Indent 3"/>
    <w:lsdException w:uiPriority="99" w:name="Block Text"/>
    <w:lsdException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uppressAutoHyphens/>
      <w:spacing w:after="0" w:line="240" w:lineRule="auto"/>
    </w:pPr>
    <w:rPr>
      <w:rFonts w:ascii="Times New Roman" w:hAnsi="Times New Roman" w:eastAsia="Times New Roman" w:cs="Times New Roman"/>
      <w:sz w:val="20"/>
      <w:szCs w:val="20"/>
      <w:lang w:val="en-US" w:eastAsia="zh-CN" w:bidi="ar-SA"/>
    </w:rPr>
  </w:style>
  <w:style w:type="paragraph" w:styleId="2">
    <w:name w:val="heading 1"/>
    <w:basedOn w:val="1"/>
    <w:next w:val="1"/>
    <w:link w:val="20"/>
    <w:qFormat/>
    <w:uiPriority w:val="0"/>
    <w:pPr>
      <w:keepNext/>
      <w:suppressAutoHyphens w:val="0"/>
      <w:jc w:val="center"/>
      <w:outlineLvl w:val="0"/>
    </w:pPr>
    <w:rPr>
      <w:rFonts w:ascii="YuCir Swiss" w:hAnsi="YuCir Swiss" w:eastAsia="Arial Unicode MS" w:cs="Arial Unicode MS"/>
      <w:b/>
      <w:bCs/>
      <w:sz w:val="24"/>
      <w:szCs w:val="24"/>
      <w:lang w:eastAsia="en-US"/>
    </w:rPr>
  </w:style>
  <w:style w:type="paragraph" w:styleId="3">
    <w:name w:val="heading 2"/>
    <w:basedOn w:val="1"/>
    <w:next w:val="1"/>
    <w:link w:val="32"/>
    <w:semiHidden/>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8"/>
    <w:semiHidden/>
    <w:unhideWhenUsed/>
    <w:qFormat/>
    <w:uiPriority w:val="99"/>
    <w:rPr>
      <w:rFonts w:ascii="Tahoma" w:hAnsi="Tahoma" w:cs="Tahoma"/>
      <w:sz w:val="16"/>
      <w:szCs w:val="16"/>
    </w:rPr>
  </w:style>
  <w:style w:type="paragraph" w:styleId="7">
    <w:name w:val="Body Text"/>
    <w:basedOn w:val="1"/>
    <w:link w:val="28"/>
    <w:semiHidden/>
    <w:unhideWhenUsed/>
    <w:qFormat/>
    <w:uiPriority w:val="99"/>
    <w:pPr>
      <w:spacing w:after="120"/>
    </w:pPr>
  </w:style>
  <w:style w:type="paragraph" w:styleId="8">
    <w:name w:val="Body Text 2"/>
    <w:basedOn w:val="1"/>
    <w:link w:val="22"/>
    <w:unhideWhenUsed/>
    <w:qFormat/>
    <w:uiPriority w:val="0"/>
    <w:pPr>
      <w:suppressAutoHyphens w:val="0"/>
      <w:overflowPunct w:val="0"/>
      <w:autoSpaceDE w:val="0"/>
      <w:autoSpaceDN w:val="0"/>
      <w:adjustRightInd w:val="0"/>
      <w:ind w:left="142" w:hanging="142"/>
      <w:jc w:val="both"/>
    </w:pPr>
    <w:rPr>
      <w:rFonts w:ascii="YuCir Swiss" w:hAnsi="YuCir Swiss"/>
      <w:lang w:eastAsia="sl-SI"/>
    </w:rPr>
  </w:style>
  <w:style w:type="paragraph" w:styleId="9">
    <w:name w:val="Body Text First Indent"/>
    <w:basedOn w:val="7"/>
    <w:link w:val="29"/>
    <w:unhideWhenUsed/>
    <w:qFormat/>
    <w:uiPriority w:val="99"/>
    <w:pPr>
      <w:spacing w:after="0"/>
      <w:ind w:firstLine="360"/>
    </w:pPr>
  </w:style>
  <w:style w:type="paragraph" w:styleId="10">
    <w:name w:val="Body Text Indent"/>
    <w:basedOn w:val="1"/>
    <w:link w:val="27"/>
    <w:semiHidden/>
    <w:unhideWhenUsed/>
    <w:qFormat/>
    <w:uiPriority w:val="99"/>
    <w:pPr>
      <w:spacing w:after="120"/>
      <w:ind w:left="360"/>
    </w:pPr>
  </w:style>
  <w:style w:type="paragraph" w:styleId="11">
    <w:name w:val="Body Text Indent 3"/>
    <w:basedOn w:val="1"/>
    <w:link w:val="26"/>
    <w:semiHidden/>
    <w:unhideWhenUsed/>
    <w:qFormat/>
    <w:uiPriority w:val="99"/>
    <w:pPr>
      <w:spacing w:after="120"/>
      <w:ind w:left="360"/>
    </w:pPr>
    <w:rPr>
      <w:sz w:val="16"/>
      <w:szCs w:val="16"/>
    </w:rPr>
  </w:style>
  <w:style w:type="paragraph" w:styleId="12">
    <w:name w:val="footer"/>
    <w:basedOn w:val="1"/>
    <w:link w:val="17"/>
    <w:qFormat/>
    <w:uiPriority w:val="99"/>
    <w:pPr>
      <w:tabs>
        <w:tab w:val="center" w:pos="4320"/>
        <w:tab w:val="right" w:pos="8640"/>
      </w:tabs>
    </w:pPr>
  </w:style>
  <w:style w:type="paragraph" w:styleId="13">
    <w:name w:val="header"/>
    <w:basedOn w:val="1"/>
    <w:link w:val="31"/>
    <w:unhideWhenUsed/>
    <w:qFormat/>
    <w:uiPriority w:val="99"/>
    <w:pPr>
      <w:tabs>
        <w:tab w:val="center" w:pos="4680"/>
        <w:tab w:val="right" w:pos="9360"/>
      </w:tabs>
    </w:pPr>
  </w:style>
  <w:style w:type="character" w:styleId="14">
    <w:name w:val="Hyperlink"/>
    <w:basedOn w:val="4"/>
    <w:unhideWhenUsed/>
    <w:uiPriority w:val="0"/>
    <w:rPr>
      <w:color w:val="0000FF"/>
      <w:u w:val="single"/>
    </w:rPr>
  </w:style>
  <w:style w:type="paragraph" w:styleId="15">
    <w:name w:val="Normal (Web)"/>
    <w:basedOn w:val="1"/>
    <w:unhideWhenUsed/>
    <w:qFormat/>
    <w:uiPriority w:val="0"/>
    <w:pPr>
      <w:suppressAutoHyphens w:val="0"/>
      <w:spacing w:before="100" w:beforeAutospacing="1" w:after="100" w:afterAutospacing="1"/>
    </w:pPr>
    <w:rPr>
      <w:sz w:val="24"/>
      <w:szCs w:val="24"/>
      <w:lang w:eastAsia="en-US"/>
    </w:rPr>
  </w:style>
  <w:style w:type="character" w:styleId="16">
    <w:name w:val="Strong"/>
    <w:basedOn w:val="4"/>
    <w:qFormat/>
    <w:uiPriority w:val="0"/>
    <w:rPr>
      <w:b/>
      <w:bCs/>
    </w:rPr>
  </w:style>
  <w:style w:type="character" w:customStyle="1" w:styleId="17">
    <w:name w:val="Footer Char"/>
    <w:basedOn w:val="4"/>
    <w:link w:val="12"/>
    <w:qFormat/>
    <w:uiPriority w:val="99"/>
    <w:rPr>
      <w:rFonts w:ascii="Times New Roman" w:hAnsi="Times New Roman" w:eastAsia="Times New Roman" w:cs="Times New Roman"/>
      <w:sz w:val="20"/>
      <w:szCs w:val="20"/>
      <w:lang w:eastAsia="zh-CN"/>
    </w:rPr>
  </w:style>
  <w:style w:type="character" w:customStyle="1" w:styleId="18">
    <w:name w:val="Balloon Text Char"/>
    <w:basedOn w:val="4"/>
    <w:link w:val="6"/>
    <w:semiHidden/>
    <w:qFormat/>
    <w:uiPriority w:val="99"/>
    <w:rPr>
      <w:rFonts w:ascii="Tahoma" w:hAnsi="Tahoma" w:eastAsia="Times New Roman" w:cs="Tahoma"/>
      <w:sz w:val="16"/>
      <w:szCs w:val="16"/>
      <w:lang w:eastAsia="zh-CN"/>
    </w:rPr>
  </w:style>
  <w:style w:type="paragraph" w:styleId="19">
    <w:name w:val="List Paragraph"/>
    <w:basedOn w:val="1"/>
    <w:qFormat/>
    <w:uiPriority w:val="34"/>
    <w:pPr>
      <w:ind w:left="720"/>
      <w:contextualSpacing/>
    </w:pPr>
  </w:style>
  <w:style w:type="character" w:customStyle="1" w:styleId="20">
    <w:name w:val="Heading 1 Char"/>
    <w:basedOn w:val="4"/>
    <w:link w:val="2"/>
    <w:qFormat/>
    <w:uiPriority w:val="0"/>
    <w:rPr>
      <w:rFonts w:ascii="YuCir Swiss" w:hAnsi="YuCir Swiss" w:eastAsia="Arial Unicode MS" w:cs="Arial Unicode MS"/>
      <w:b/>
      <w:bCs/>
      <w:sz w:val="24"/>
      <w:szCs w:val="24"/>
    </w:rPr>
  </w:style>
  <w:style w:type="paragraph" w:customStyle="1" w:styleId="21">
    <w:name w:val="stil_1tekst"/>
    <w:basedOn w:val="1"/>
    <w:qFormat/>
    <w:uiPriority w:val="0"/>
    <w:pPr>
      <w:suppressAutoHyphens w:val="0"/>
      <w:spacing w:before="100" w:beforeAutospacing="1" w:after="100" w:afterAutospacing="1"/>
    </w:pPr>
    <w:rPr>
      <w:sz w:val="24"/>
      <w:szCs w:val="24"/>
      <w:lang w:eastAsia="en-US"/>
    </w:rPr>
  </w:style>
  <w:style w:type="character" w:customStyle="1" w:styleId="22">
    <w:name w:val="Body Text 2 Char"/>
    <w:basedOn w:val="4"/>
    <w:link w:val="8"/>
    <w:qFormat/>
    <w:uiPriority w:val="0"/>
    <w:rPr>
      <w:rFonts w:ascii="YuCir Swiss" w:hAnsi="YuCir Swiss" w:eastAsia="Times New Roman" w:cs="Times New Roman"/>
      <w:sz w:val="20"/>
      <w:szCs w:val="20"/>
      <w:lang w:eastAsia="sl-SI"/>
    </w:rPr>
  </w:style>
  <w:style w:type="paragraph" w:customStyle="1" w:styleId="23">
    <w:name w:val="stil_2zakon"/>
    <w:basedOn w:val="1"/>
    <w:qFormat/>
    <w:uiPriority w:val="0"/>
    <w:pPr>
      <w:suppressAutoHyphens w:val="0"/>
      <w:spacing w:before="100" w:beforeAutospacing="1" w:after="100" w:afterAutospacing="1"/>
    </w:pPr>
    <w:rPr>
      <w:sz w:val="24"/>
      <w:szCs w:val="24"/>
      <w:lang w:eastAsia="en-US"/>
    </w:rPr>
  </w:style>
  <w:style w:type="paragraph" w:customStyle="1" w:styleId="24">
    <w:name w:val="normal"/>
    <w:basedOn w:val="1"/>
    <w:qFormat/>
    <w:uiPriority w:val="0"/>
    <w:pPr>
      <w:suppressAutoHyphens w:val="0"/>
      <w:spacing w:before="100" w:beforeAutospacing="1" w:after="100" w:afterAutospacing="1"/>
    </w:pPr>
    <w:rPr>
      <w:rFonts w:ascii="Arial" w:hAnsi="Arial" w:cs="Arial"/>
      <w:sz w:val="22"/>
      <w:szCs w:val="22"/>
      <w:lang w:eastAsia="en-US"/>
    </w:rPr>
  </w:style>
  <w:style w:type="paragraph" w:customStyle="1" w:styleId="25">
    <w:name w:val="normalboldcentar"/>
    <w:basedOn w:val="1"/>
    <w:qFormat/>
    <w:uiPriority w:val="0"/>
    <w:pPr>
      <w:suppressAutoHyphens w:val="0"/>
      <w:spacing w:before="100" w:beforeAutospacing="1" w:after="100" w:afterAutospacing="1"/>
      <w:jc w:val="center"/>
    </w:pPr>
    <w:rPr>
      <w:rFonts w:ascii="Arial" w:hAnsi="Arial" w:cs="Arial"/>
      <w:b/>
      <w:bCs/>
      <w:sz w:val="22"/>
      <w:szCs w:val="22"/>
      <w:lang w:eastAsia="en-US"/>
    </w:rPr>
  </w:style>
  <w:style w:type="character" w:customStyle="1" w:styleId="26">
    <w:name w:val="Body Text Indent 3 Char"/>
    <w:basedOn w:val="4"/>
    <w:link w:val="11"/>
    <w:semiHidden/>
    <w:qFormat/>
    <w:uiPriority w:val="99"/>
    <w:rPr>
      <w:rFonts w:ascii="Times New Roman" w:hAnsi="Times New Roman" w:eastAsia="Times New Roman" w:cs="Times New Roman"/>
      <w:sz w:val="16"/>
      <w:szCs w:val="16"/>
      <w:lang w:eastAsia="zh-CN"/>
    </w:rPr>
  </w:style>
  <w:style w:type="character" w:customStyle="1" w:styleId="27">
    <w:name w:val="Body Text Indent Char"/>
    <w:basedOn w:val="4"/>
    <w:link w:val="10"/>
    <w:semiHidden/>
    <w:qFormat/>
    <w:uiPriority w:val="99"/>
    <w:rPr>
      <w:rFonts w:ascii="Times New Roman" w:hAnsi="Times New Roman" w:eastAsia="Times New Roman" w:cs="Times New Roman"/>
      <w:sz w:val="20"/>
      <w:szCs w:val="20"/>
      <w:lang w:eastAsia="zh-CN"/>
    </w:rPr>
  </w:style>
  <w:style w:type="character" w:customStyle="1" w:styleId="28">
    <w:name w:val="Body Text Char"/>
    <w:basedOn w:val="4"/>
    <w:link w:val="7"/>
    <w:semiHidden/>
    <w:uiPriority w:val="99"/>
    <w:rPr>
      <w:rFonts w:ascii="Times New Roman" w:hAnsi="Times New Roman" w:eastAsia="Times New Roman" w:cs="Times New Roman"/>
      <w:sz w:val="20"/>
      <w:szCs w:val="20"/>
      <w:lang w:eastAsia="zh-CN"/>
    </w:rPr>
  </w:style>
  <w:style w:type="character" w:customStyle="1" w:styleId="29">
    <w:name w:val="Body Text First Indent Char"/>
    <w:basedOn w:val="28"/>
    <w:link w:val="9"/>
    <w:qFormat/>
    <w:uiPriority w:val="99"/>
  </w:style>
  <w:style w:type="paragraph" w:customStyle="1" w:styleId="30">
    <w:name w:val="Clan"/>
    <w:basedOn w:val="1"/>
    <w:qFormat/>
    <w:uiPriority w:val="0"/>
    <w:pPr>
      <w:keepNext/>
      <w:tabs>
        <w:tab w:val="left" w:pos="1080"/>
      </w:tabs>
      <w:suppressAutoHyphens w:val="0"/>
      <w:spacing w:before="120" w:after="120"/>
      <w:ind w:left="720" w:right="720"/>
      <w:jc w:val="center"/>
    </w:pPr>
    <w:rPr>
      <w:rFonts w:ascii="Arial" w:hAnsi="Arial" w:cs="Arial"/>
      <w:b/>
      <w:sz w:val="22"/>
      <w:szCs w:val="22"/>
      <w:lang w:val="sr-Cyrl-CS" w:eastAsia="en-US"/>
    </w:rPr>
  </w:style>
  <w:style w:type="character" w:customStyle="1" w:styleId="31">
    <w:name w:val="Header Char"/>
    <w:basedOn w:val="4"/>
    <w:link w:val="13"/>
    <w:qFormat/>
    <w:uiPriority w:val="99"/>
    <w:rPr>
      <w:rFonts w:ascii="Times New Roman" w:hAnsi="Times New Roman" w:eastAsia="Times New Roman" w:cs="Times New Roman"/>
      <w:sz w:val="20"/>
      <w:szCs w:val="20"/>
      <w:lang w:eastAsia="zh-CN"/>
    </w:rPr>
  </w:style>
  <w:style w:type="character" w:customStyle="1" w:styleId="32">
    <w:name w:val="Heading 2 Char"/>
    <w:basedOn w:val="4"/>
    <w:link w:val="3"/>
    <w:semiHidden/>
    <w:qFormat/>
    <w:uiPriority w:val="9"/>
    <w:rPr>
      <w:rFonts w:asciiTheme="majorHAnsi" w:hAnsiTheme="majorHAnsi" w:eastAsiaTheme="majorEastAsia" w:cstheme="majorBidi"/>
      <w:b/>
      <w:bCs/>
      <w:color w:val="4F81BD" w:themeColor="accent1"/>
      <w:sz w:val="26"/>
      <w:szCs w:val="26"/>
      <w:lang w:eastAsia="zh-CN"/>
    </w:rPr>
  </w:style>
  <w:style w:type="paragraph" w:customStyle="1" w:styleId="33">
    <w:name w:val="text"/>
    <w:basedOn w:val="1"/>
    <w:qFormat/>
    <w:uiPriority w:val="0"/>
    <w:pPr>
      <w:suppressAutoHyphens w:val="0"/>
      <w:spacing w:before="100" w:beforeAutospacing="1" w:after="100" w:afterAutospacing="1"/>
    </w:pPr>
    <w:rPr>
      <w:sz w:val="24"/>
      <w:szCs w:val="24"/>
      <w:lang w:eastAsia="en-US"/>
    </w:rPr>
  </w:style>
  <w:style w:type="paragraph" w:customStyle="1" w:styleId="34">
    <w:name w:val="nabrajanje-crtice"/>
    <w:basedOn w:val="1"/>
    <w:qFormat/>
    <w:uiPriority w:val="0"/>
    <w:pPr>
      <w:suppressAutoHyphens w:val="0"/>
      <w:spacing w:before="100" w:beforeAutospacing="1" w:after="100" w:afterAutospacing="1"/>
    </w:pPr>
    <w:rPr>
      <w:sz w:val="24"/>
      <w:szCs w:val="24"/>
      <w:lang w:eastAsia="en-US"/>
    </w:rPr>
  </w:style>
  <w:style w:type="paragraph" w:styleId="35">
    <w:name w:val="No Spacing"/>
    <w:qFormat/>
    <w:uiPriority w:val="1"/>
    <w:pPr>
      <w:spacing w:after="0" w:line="240" w:lineRule="auto"/>
    </w:pPr>
    <w:rPr>
      <w:rFonts w:ascii="Calibri" w:hAnsi="Calibri" w:eastAsia="Calibri" w:cs="Times New Roman"/>
      <w:sz w:val="22"/>
      <w:szCs w:val="22"/>
      <w:lang w:val="en-US" w:eastAsia="en-US" w:bidi="ar-SA"/>
    </w:rPr>
  </w:style>
  <w:style w:type="paragraph" w:customStyle="1" w:styleId="36">
    <w:name w:val="nazivobrasca"/>
    <w:basedOn w:val="1"/>
    <w:qFormat/>
    <w:uiPriority w:val="0"/>
    <w:pPr>
      <w:suppressAutoHyphens w:val="0"/>
      <w:spacing w:before="100" w:beforeAutospacing="1" w:after="100" w:afterAutospacing="1"/>
    </w:pPr>
    <w:rPr>
      <w:sz w:val="24"/>
      <w:szCs w:val="24"/>
      <w:lang w:eastAsia="en-US"/>
    </w:rPr>
  </w:style>
  <w:style w:type="paragraph" w:customStyle="1" w:styleId="37">
    <w:name w:val="o-obrazlozenje"/>
    <w:basedOn w:val="1"/>
    <w:qFormat/>
    <w:uiPriority w:val="0"/>
    <w:pPr>
      <w:suppressAutoHyphens w:val="0"/>
      <w:spacing w:before="100" w:beforeAutospacing="1" w:after="100" w:afterAutospacing="1"/>
    </w:pPr>
    <w:rPr>
      <w:sz w:val="24"/>
      <w:szCs w:val="24"/>
      <w:lang w:eastAsia="en-US"/>
    </w:rPr>
  </w:style>
  <w:style w:type="character" w:customStyle="1" w:styleId="38">
    <w:name w:val="Footer Char1"/>
    <w:basedOn w:val="4"/>
    <w:qFormat/>
    <w:uiPriority w:val="0"/>
    <w:rPr>
      <w:rFonts w:ascii="Times New Roman" w:hAnsi="Times New Roman" w:eastAsia="Arial Unicode MS" w:cs="Times New Roman"/>
      <w:color w:val="000000"/>
      <w:kern w:val="1"/>
      <w:sz w:val="24"/>
      <w:szCs w:val="24"/>
      <w:lang w:eastAsia="ar-SA"/>
    </w:rPr>
  </w:style>
  <w:style w:type="paragraph" w:customStyle="1" w:styleId="39">
    <w:name w:val="nazivobrasca-expand"/>
    <w:basedOn w:val="1"/>
    <w:qFormat/>
    <w:uiPriority w:val="0"/>
    <w:pPr>
      <w:suppressAutoHyphens w:val="0"/>
      <w:spacing w:before="100" w:beforeAutospacing="1" w:after="100" w:afterAutospacing="1"/>
    </w:pPr>
    <w:rPr>
      <w:sz w:val="24"/>
      <w:szCs w:val="24"/>
      <w:lang w:eastAsia="en-US"/>
    </w:rPr>
  </w:style>
  <w:style w:type="paragraph" w:customStyle="1" w:styleId="40">
    <w:name w:val="western"/>
    <w:basedOn w:val="1"/>
    <w:qFormat/>
    <w:uiPriority w:val="0"/>
    <w:pPr>
      <w:suppressAutoHyphens w:val="0"/>
      <w:spacing w:before="100" w:beforeAutospacing="1" w:after="115" w:line="101" w:lineRule="atLeast"/>
    </w:pPr>
    <w:rPr>
      <w:color w:val="00000A"/>
      <w:sz w:val="24"/>
      <w:szCs w:val="24"/>
      <w:lang w:eastAsia="en-US"/>
    </w:rPr>
  </w:style>
  <w:style w:type="paragraph" w:customStyle="1" w:styleId="41">
    <w:name w:val="Pasus sa listom"/>
    <w:basedOn w:val="1"/>
    <w:qFormat/>
    <w:uiPriority w:val="0"/>
    <w:pPr>
      <w:spacing w:after="200" w:line="276" w:lineRule="auto"/>
      <w:ind w:left="720"/>
    </w:pPr>
    <w:rPr>
      <w:rFonts w:ascii="Calibri" w:hAnsi="Calibri" w:eastAsia="PMingLiU" w:cs="Calibri"/>
      <w:sz w:val="22"/>
      <w:szCs w:val="22"/>
      <w:lang w:eastAsia="ar-SA"/>
    </w:rPr>
  </w:style>
  <w:style w:type="paragraph" w:customStyle="1" w:styleId="42">
    <w:name w:val="clan"/>
    <w:basedOn w:val="1"/>
    <w:qFormat/>
    <w:uiPriority w:val="0"/>
    <w:pPr>
      <w:suppressAutoHyphens w:val="0"/>
      <w:spacing w:before="240" w:after="120"/>
      <w:jc w:val="center"/>
    </w:pPr>
    <w:rPr>
      <w:rFonts w:ascii="Arial" w:hAnsi="Arial" w:cs="Arial"/>
      <w:b/>
      <w:bCs/>
      <w:sz w:val="24"/>
      <w:szCs w:val="24"/>
      <w:lang w:eastAsia="en-US"/>
    </w:rPr>
  </w:style>
  <w:style w:type="paragraph" w:customStyle="1" w:styleId="43">
    <w:name w:val="Style5"/>
    <w:basedOn w:val="1"/>
    <w:qFormat/>
    <w:uiPriority w:val="0"/>
    <w:pPr>
      <w:widowControl w:val="0"/>
      <w:suppressAutoHyphens w:val="0"/>
      <w:autoSpaceDE w:val="0"/>
      <w:autoSpaceDN w:val="0"/>
      <w:adjustRightInd w:val="0"/>
      <w:spacing w:line="252" w:lineRule="exact"/>
      <w:ind w:firstLine="857"/>
      <w:jc w:val="both"/>
    </w:pPr>
    <w:rPr>
      <w:rFonts w:ascii="Book Antiqua" w:hAnsi="Book Antiqua"/>
      <w:sz w:val="24"/>
      <w:szCs w:val="24"/>
      <w:lang w:val="de-AT" w:eastAsia="de-AT"/>
    </w:rPr>
  </w:style>
  <w:style w:type="paragraph" w:customStyle="1" w:styleId="44">
    <w:name w:val="naslov"/>
    <w:basedOn w:val="1"/>
    <w:qFormat/>
    <w:uiPriority w:val="0"/>
    <w:pPr>
      <w:suppressAutoHyphens w:val="0"/>
      <w:spacing w:before="100" w:beforeAutospacing="1" w:after="100" w:afterAutospacing="1"/>
    </w:pPr>
    <w:rPr>
      <w:sz w:val="24"/>
      <w:szCs w:val="24"/>
      <w:lang w:eastAsia="en-US"/>
    </w:rPr>
  </w:style>
  <w:style w:type="paragraph" w:customStyle="1" w:styleId="45">
    <w:name w:val="stil_4clan"/>
    <w:basedOn w:val="1"/>
    <w:qFormat/>
    <w:uiPriority w:val="0"/>
    <w:pPr>
      <w:suppressAutoHyphens w:val="0"/>
      <w:spacing w:before="100" w:beforeAutospacing="1" w:after="100" w:afterAutospacing="1"/>
    </w:pPr>
    <w:rPr>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D1DE4-24C9-488A-9F47-0752C199CB5D}">
  <ds:schemaRefs/>
</ds:datastoreItem>
</file>

<file path=docProps/app.xml><?xml version="1.0" encoding="utf-8"?>
<Properties xmlns="http://schemas.openxmlformats.org/officeDocument/2006/extended-properties" xmlns:vt="http://schemas.openxmlformats.org/officeDocument/2006/docPropsVTypes">
  <Template>Normal</Template>
  <Company>Grizli777</Company>
  <Pages>5</Pages>
  <Words>1138</Words>
  <Characters>6493</Characters>
  <Lines>54</Lines>
  <Paragraphs>15</Paragraphs>
  <TotalTime>246</TotalTime>
  <ScaleCrop>false</ScaleCrop>
  <LinksUpToDate>false</LinksUpToDate>
  <CharactersWithSpaces>7616</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2025-01-23T08:09:00Z</dcterms:created>
  <dc:creator>User</dc:creator>
  <cp:lastModifiedBy>Korisnik</cp:lastModifiedBy>
  <cp:lastPrinted>2025-01-23T08:07:00Z</cp:lastPrinted>
  <dcterms:modified xsi:type="dcterms:W3CDTF">2026-04-21T11:53:45Z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A57DA3EB594C4F7D870CB765484ACD24_13</vt:lpwstr>
  </property>
</Properties>
</file>